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6464E" w:rsidRDefault="00E03102" w:rsidP="00C31B66">
      <w:pPr>
        <w:ind w:hanging="567"/>
      </w:pPr>
      <w:r>
        <w:rPr>
          <w:noProof/>
          <w:lang w:eastAsia="tr-TR"/>
        </w:rPr>
        <w:drawing>
          <wp:anchor distT="0" distB="0" distL="114300" distR="114300" simplePos="0" relativeHeight="251693056" behindDoc="0" locked="0" layoutInCell="1" allowOverlap="1">
            <wp:simplePos x="0" y="0"/>
            <wp:positionH relativeFrom="column">
              <wp:posOffset>-940122</wp:posOffset>
            </wp:positionH>
            <wp:positionV relativeFrom="paragraph">
              <wp:posOffset>-887921</wp:posOffset>
            </wp:positionV>
            <wp:extent cx="7581158" cy="10721999"/>
            <wp:effectExtent l="19050" t="0" r="742" b="0"/>
            <wp:wrapNone/>
            <wp:docPr id="2" name="Resim 1" descr="C:\Users\fuat.karaguney.MEVKA\Desktop\KAPKALAR\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uat.karaguney.MEVKA\Desktop\KAPKALAR\9.jpg"/>
                    <pic:cNvPicPr>
                      <a:picLocks noChangeAspect="1" noChangeArrowheads="1"/>
                    </pic:cNvPicPr>
                  </pic:nvPicPr>
                  <pic:blipFill>
                    <a:blip r:embed="rId8" cstate="print"/>
                    <a:srcRect/>
                    <a:stretch>
                      <a:fillRect/>
                    </a:stretch>
                  </pic:blipFill>
                  <pic:spPr bwMode="auto">
                    <a:xfrm>
                      <a:off x="0" y="0"/>
                      <a:ext cx="7581158" cy="10721999"/>
                    </a:xfrm>
                    <a:prstGeom prst="rect">
                      <a:avLst/>
                    </a:prstGeom>
                    <a:noFill/>
                    <a:ln w="9525">
                      <a:noFill/>
                      <a:miter lim="800000"/>
                      <a:headEnd/>
                      <a:tailEnd/>
                    </a:ln>
                  </pic:spPr>
                </pic:pic>
              </a:graphicData>
            </a:graphic>
          </wp:anchor>
        </w:drawing>
      </w:r>
    </w:p>
    <w:p w:rsidR="0096464E" w:rsidRDefault="0096464E"/>
    <w:p w:rsidR="0096464E" w:rsidRDefault="0096464E"/>
    <w:p w:rsidR="0096464E" w:rsidRDefault="0096464E"/>
    <w:p w:rsidR="0096464E" w:rsidRDefault="0096464E"/>
    <w:p w:rsidR="0096464E" w:rsidRDefault="0096464E"/>
    <w:p w:rsidR="0096464E" w:rsidRDefault="0096464E"/>
    <w:p w:rsidR="0096464E" w:rsidRDefault="0096464E"/>
    <w:p w:rsidR="0096464E" w:rsidRDefault="0096464E"/>
    <w:p w:rsidR="0096464E" w:rsidRDefault="0096464E"/>
    <w:p w:rsidR="0096464E" w:rsidRDefault="0096464E"/>
    <w:p w:rsidR="0096464E" w:rsidRDefault="0096464E" w:rsidP="00C31B66">
      <w:pPr>
        <w:ind w:hanging="426"/>
      </w:pPr>
    </w:p>
    <w:p w:rsidR="0096464E" w:rsidRDefault="0096464E"/>
    <w:p w:rsidR="0096464E" w:rsidRDefault="0096464E" w:rsidP="0096464E">
      <w:pPr>
        <w:ind w:hanging="851"/>
        <w:jc w:val="left"/>
      </w:pPr>
    </w:p>
    <w:p w:rsidR="0096464E" w:rsidRDefault="0096464E"/>
    <w:p w:rsidR="0096464E" w:rsidRDefault="0096464E">
      <w:pPr>
        <w:spacing w:after="200"/>
        <w:ind w:firstLine="0"/>
        <w:jc w:val="left"/>
        <w:rPr>
          <w:noProof/>
          <w:lang w:eastAsia="tr-TR"/>
        </w:rPr>
      </w:pPr>
    </w:p>
    <w:p w:rsidR="0096464E" w:rsidRDefault="0096464E">
      <w:pPr>
        <w:spacing w:after="200"/>
        <w:ind w:firstLine="0"/>
        <w:jc w:val="left"/>
        <w:rPr>
          <w:noProof/>
          <w:lang w:eastAsia="tr-TR"/>
        </w:rPr>
      </w:pPr>
    </w:p>
    <w:p w:rsidR="0096464E" w:rsidRDefault="000755F8">
      <w:pPr>
        <w:spacing w:after="200"/>
        <w:ind w:firstLine="0"/>
        <w:jc w:val="left"/>
      </w:pPr>
      <w:r>
        <w:rPr>
          <w:noProof/>
          <w:lang w:eastAsia="tr-TR"/>
        </w:rPr>
        <w:pict>
          <v:shapetype id="_x0000_t202" coordsize="21600,21600" o:spt="202" path="m,l,21600r21600,l21600,xe">
            <v:stroke joinstyle="miter"/>
            <v:path gradientshapeok="t" o:connecttype="rect"/>
          </v:shapetype>
          <v:shape id="Text Box 36" o:spid="_x0000_s1033" type="#_x0000_t202" style="position:absolute;margin-left:181.05pt;margin-top:312.15pt;width:78.15pt;height:22.85pt;z-index:2516879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" stroked="f">
            <v:textbox>
              <w:txbxContent>
                <w:p w:rsidR="006F31E3" w:rsidRPr="00C31B66" w:rsidRDefault="006F31E3" w:rsidP="00C31B66">
                  <w:pPr>
                    <w:pStyle w:val="AralkYok"/>
                    <w:spacing w:line="360" w:lineRule="auto"/>
                    <w:jc w:val="center"/>
                  </w:pPr>
                  <w:r w:rsidRPr="00C31B66">
                    <w:t>2012</w:t>
                  </w:r>
                </w:p>
                <w:p w:rsidR="006F31E3" w:rsidRDefault="006F31E3" w:rsidP="00C31B66">
                  <w:pPr>
                    <w:jc w:val="center"/>
                  </w:pPr>
                </w:p>
              </w:txbxContent>
            </v:textbox>
          </v:shape>
        </w:pict>
      </w:r>
      <w:r w:rsidR="0096464E">
        <w:br w:type="page"/>
      </w:r>
    </w:p>
    <w:p w:rsidR="005E01E6" w:rsidRDefault="000755F8" w:rsidP="009E02E0">
      <w:r>
        <w:rPr>
          <w:noProof/>
          <w:lang w:eastAsia="tr-TR"/>
        </w:rPr>
        <w:lastRenderedPageBreak/>
        <w:pict>
          <v:shape id="Text Box 2" o:spid="_x0000_s1034" type="#_x0000_t202" style="position:absolute;left:0;text-align:left;margin-left:-85.85pt;margin-top:-50.45pt;width:624.4pt;height:62.5pt;z-index:2516592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" fillcolor="black [3200]" strokecolor="#f2f2f2 [3041]" strokeweight="3pt">
            <v:shadow on="t" type="perspective" color="#7f7f7f [1601]" opacity=".5" offset="1pt" offset2="-1pt"/>
            <v:textbox>
              <w:txbxContent>
                <w:p w:rsidR="006F31E3" w:rsidRPr="00CC7CD7" w:rsidRDefault="006F31E3" w:rsidP="006516C7">
                  <w:pPr>
                    <w:rPr>
                      <w:szCs w:val="56"/>
                    </w:rPr>
                  </w:pPr>
                </w:p>
              </w:txbxContent>
            </v:textbox>
          </v:shape>
        </w:pict>
      </w:r>
    </w:p>
    <w:p w:rsidR="009E02E0" w:rsidRPr="009E02E0" w:rsidRDefault="009E02E0" w:rsidP="00362E63">
      <w:pPr>
        <w:ind w:firstLine="0"/>
      </w:pPr>
    </w:p>
    <w:tbl>
      <w:tblPr>
        <w:tblW w:w="4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339"/>
        <w:gridCol w:w="4644"/>
      </w:tblGrid>
      <w:tr w:rsidR="00CC5290" w:rsidRPr="00C22ADB" w:rsidTr="005E424F">
        <w:trPr>
          <w:jc w:val="center"/>
        </w:trPr>
        <w:tc>
          <w:tcPr>
            <w:tcW w:w="2415" w:type="pct"/>
            <w:vAlign w:val="center"/>
          </w:tcPr>
          <w:p w:rsidR="00CC5290" w:rsidRPr="00C22ADB" w:rsidRDefault="00CC5290" w:rsidP="00CC5290">
            <w:pPr>
              <w:spacing w:after="0" w:line="240" w:lineRule="auto"/>
              <w:ind w:firstLine="0"/>
              <w:rPr>
                <w:color w:val="000000"/>
                <w:szCs w:val="24"/>
              </w:rPr>
            </w:pPr>
            <w:r w:rsidRPr="00C22ADB">
              <w:rPr>
                <w:b/>
                <w:bCs/>
                <w:szCs w:val="24"/>
              </w:rPr>
              <w:t xml:space="preserve">Başkan: </w:t>
            </w:r>
            <w:r w:rsidRPr="00C22ADB">
              <w:rPr>
                <w:bCs/>
                <w:szCs w:val="24"/>
              </w:rPr>
              <w:t>Yrd. Doç. Dr.</w:t>
            </w:r>
            <w:r>
              <w:rPr>
                <w:bCs/>
                <w:szCs w:val="24"/>
              </w:rPr>
              <w:t xml:space="preserve"> Nurgül KILINÇ</w:t>
            </w:r>
          </w:p>
        </w:tc>
        <w:tc>
          <w:tcPr>
            <w:tcW w:w="2585" w:type="pct"/>
            <w:vAlign w:val="center"/>
          </w:tcPr>
          <w:p w:rsidR="00CC5290" w:rsidRPr="00917D9B" w:rsidRDefault="00CC5290" w:rsidP="00CC5290">
            <w:pPr>
              <w:spacing w:after="0" w:line="240" w:lineRule="auto"/>
              <w:ind w:firstLine="0"/>
              <w:rPr>
                <w:b/>
                <w:bCs/>
                <w:szCs w:val="24"/>
              </w:rPr>
            </w:pPr>
            <w:r w:rsidRPr="00C22ADB">
              <w:rPr>
                <w:b/>
                <w:bCs/>
                <w:szCs w:val="24"/>
              </w:rPr>
              <w:t xml:space="preserve">Başkan Yardımcıları: </w:t>
            </w:r>
          </w:p>
        </w:tc>
      </w:tr>
      <w:tr w:rsidR="00CC5290" w:rsidRPr="00C22ADB" w:rsidTr="005E424F">
        <w:trPr>
          <w:jc w:val="center"/>
        </w:trPr>
        <w:tc>
          <w:tcPr>
            <w:tcW w:w="2415" w:type="pct"/>
            <w:vAlign w:val="center"/>
          </w:tcPr>
          <w:p w:rsidR="00CC5290" w:rsidRPr="00C22ADB" w:rsidRDefault="00CC5290" w:rsidP="00CC5290">
            <w:pPr>
              <w:spacing w:after="0" w:line="240" w:lineRule="auto"/>
              <w:ind w:firstLine="0"/>
              <w:rPr>
                <w:bCs/>
                <w:szCs w:val="24"/>
              </w:rPr>
            </w:pPr>
            <w:r w:rsidRPr="00C22ADB">
              <w:rPr>
                <w:b/>
                <w:bCs/>
                <w:szCs w:val="24"/>
              </w:rPr>
              <w:t>Raportör</w:t>
            </w:r>
            <w:r>
              <w:rPr>
                <w:b/>
                <w:bCs/>
                <w:szCs w:val="24"/>
              </w:rPr>
              <w:t xml:space="preserve">: </w:t>
            </w:r>
            <w:r w:rsidRPr="00C22ADB">
              <w:rPr>
                <w:bCs/>
                <w:szCs w:val="24"/>
              </w:rPr>
              <w:t>Yrd. Doç. Dr.</w:t>
            </w:r>
            <w:r>
              <w:rPr>
                <w:bCs/>
                <w:szCs w:val="24"/>
              </w:rPr>
              <w:t xml:space="preserve"> Hatice HARMANKAYA</w:t>
            </w:r>
          </w:p>
        </w:tc>
        <w:tc>
          <w:tcPr>
            <w:tcW w:w="2585" w:type="pct"/>
            <w:vAlign w:val="center"/>
          </w:tcPr>
          <w:p w:rsidR="00CC5290" w:rsidRPr="00C22ADB" w:rsidRDefault="00CC5290" w:rsidP="00CC5290">
            <w:pPr>
              <w:spacing w:after="0" w:line="240" w:lineRule="auto"/>
              <w:ind w:firstLine="0"/>
              <w:rPr>
                <w:color w:val="000000"/>
                <w:szCs w:val="24"/>
              </w:rPr>
            </w:pPr>
            <w:r w:rsidRPr="00C22ADB">
              <w:rPr>
                <w:b/>
                <w:bCs/>
                <w:szCs w:val="24"/>
              </w:rPr>
              <w:t xml:space="preserve">Sorumlu Uzman: </w:t>
            </w:r>
            <w:r>
              <w:rPr>
                <w:bCs/>
                <w:szCs w:val="24"/>
              </w:rPr>
              <w:t>Fuat KARAGÜNEY</w:t>
            </w:r>
          </w:p>
        </w:tc>
      </w:tr>
      <w:tr w:rsidR="00CC5290" w:rsidRPr="00C22ADB" w:rsidTr="005E424F">
        <w:trPr>
          <w:jc w:val="center"/>
        </w:trPr>
        <w:tc>
          <w:tcPr>
            <w:tcW w:w="5000" w:type="pct"/>
            <w:gridSpan w:val="2"/>
            <w:vAlign w:val="center"/>
          </w:tcPr>
          <w:p w:rsidR="00CC5290" w:rsidRPr="00C22ADB" w:rsidRDefault="00CC5290" w:rsidP="00CC5290">
            <w:pPr>
              <w:spacing w:after="0" w:line="240" w:lineRule="auto"/>
              <w:ind w:firstLine="0"/>
              <w:rPr>
                <w:color w:val="000000"/>
                <w:szCs w:val="24"/>
              </w:rPr>
            </w:pPr>
            <w:r w:rsidRPr="00C22ADB">
              <w:rPr>
                <w:b/>
                <w:bCs/>
                <w:szCs w:val="24"/>
              </w:rPr>
              <w:t>Komite/Çalışma Grubu üye sayısı:</w:t>
            </w:r>
            <w:r>
              <w:rPr>
                <w:b/>
                <w:bCs/>
                <w:szCs w:val="24"/>
              </w:rPr>
              <w:t xml:space="preserve"> </w:t>
            </w:r>
            <w:r>
              <w:rPr>
                <w:bCs/>
                <w:szCs w:val="24"/>
              </w:rPr>
              <w:t>10</w:t>
            </w:r>
          </w:p>
        </w:tc>
      </w:tr>
      <w:tr w:rsidR="00CC5290" w:rsidRPr="00C22ADB" w:rsidTr="005E424F">
        <w:trPr>
          <w:jc w:val="center"/>
        </w:trPr>
        <w:tc>
          <w:tcPr>
            <w:tcW w:w="5000" w:type="pct"/>
            <w:gridSpan w:val="2"/>
            <w:vAlign w:val="center"/>
          </w:tcPr>
          <w:p w:rsidR="00CC5290" w:rsidRPr="00C22ADB" w:rsidRDefault="00CC5290" w:rsidP="00CC5290">
            <w:pPr>
              <w:spacing w:after="0" w:line="240" w:lineRule="auto"/>
              <w:ind w:firstLine="0"/>
              <w:rPr>
                <w:color w:val="000000"/>
                <w:szCs w:val="24"/>
              </w:rPr>
            </w:pPr>
            <w:r w:rsidRPr="00C22ADB">
              <w:rPr>
                <w:b/>
                <w:bCs/>
                <w:szCs w:val="24"/>
              </w:rPr>
              <w:t xml:space="preserve">Yapılan Toplantı Sayısı: </w:t>
            </w:r>
            <w:r>
              <w:rPr>
                <w:bCs/>
                <w:szCs w:val="24"/>
              </w:rPr>
              <w:t>3</w:t>
            </w:r>
          </w:p>
        </w:tc>
      </w:tr>
    </w:tbl>
    <w:p w:rsidR="00CC5290" w:rsidRDefault="00CC5290">
      <w:pPr>
        <w:spacing w:after="200"/>
        <w:ind w:firstLine="0"/>
        <w:jc w:val="left"/>
      </w:pPr>
    </w:p>
    <w:tbl>
      <w:tblPr>
        <w:tblW w:w="9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tblPr>
      <w:tblGrid>
        <w:gridCol w:w="1250"/>
        <w:gridCol w:w="5521"/>
        <w:gridCol w:w="2409"/>
      </w:tblGrid>
      <w:tr w:rsidR="00CC5290" w:rsidRPr="007C2F52" w:rsidTr="00CC5290">
        <w:trPr>
          <w:trHeight w:val="402"/>
        </w:trPr>
        <w:tc>
          <w:tcPr>
            <w:tcW w:w="1250" w:type="dxa"/>
            <w:tcBorders>
              <w:top w:val="single" w:sz="8" w:space="0" w:color="000000"/>
              <w:left w:val="single" w:sz="8" w:space="0" w:color="000000"/>
              <w:bottom w:val="single" w:sz="18" w:space="0" w:color="000000"/>
              <w:right w:val="single" w:sz="8" w:space="0" w:color="000000"/>
            </w:tcBorders>
          </w:tcPr>
          <w:p w:rsidR="00CC5290" w:rsidRPr="00CC5290" w:rsidRDefault="00CC5290" w:rsidP="00CC5290">
            <w:pPr>
              <w:spacing w:after="0" w:line="240" w:lineRule="auto"/>
              <w:ind w:firstLine="0"/>
              <w:rPr>
                <w:b/>
                <w:bCs/>
                <w:sz w:val="20"/>
                <w:szCs w:val="20"/>
                <w:lang w:eastAsia="tr-TR"/>
              </w:rPr>
            </w:pPr>
            <w:r w:rsidRPr="00CC5290">
              <w:rPr>
                <w:b/>
                <w:bCs/>
                <w:sz w:val="20"/>
                <w:szCs w:val="20"/>
                <w:lang w:eastAsia="tr-TR"/>
              </w:rPr>
              <w:t xml:space="preserve">İL </w:t>
            </w:r>
          </w:p>
        </w:tc>
        <w:tc>
          <w:tcPr>
            <w:tcW w:w="5521" w:type="dxa"/>
            <w:tcBorders>
              <w:top w:val="single" w:sz="8" w:space="0" w:color="000000"/>
              <w:left w:val="single" w:sz="8" w:space="0" w:color="000000"/>
              <w:bottom w:val="single" w:sz="18" w:space="0" w:color="000000"/>
              <w:right w:val="single" w:sz="8" w:space="0" w:color="000000"/>
            </w:tcBorders>
            <w:noWrap/>
            <w:hideMark/>
          </w:tcPr>
          <w:p w:rsidR="00CC5290" w:rsidRPr="00CC5290" w:rsidRDefault="00CC5290" w:rsidP="00CC5290">
            <w:pPr>
              <w:spacing w:after="0" w:line="240" w:lineRule="auto"/>
              <w:ind w:firstLine="0"/>
              <w:rPr>
                <w:b/>
                <w:bCs/>
                <w:sz w:val="20"/>
                <w:szCs w:val="20"/>
                <w:lang w:eastAsia="tr-TR"/>
              </w:rPr>
            </w:pPr>
            <w:r w:rsidRPr="00CC5290">
              <w:rPr>
                <w:b/>
                <w:bCs/>
                <w:sz w:val="20"/>
                <w:szCs w:val="20"/>
                <w:lang w:eastAsia="tr-TR"/>
              </w:rPr>
              <w:t>Kurum</w:t>
            </w:r>
          </w:p>
        </w:tc>
        <w:tc>
          <w:tcPr>
            <w:tcW w:w="2409" w:type="dxa"/>
            <w:tcBorders>
              <w:top w:val="single" w:sz="8" w:space="0" w:color="000000"/>
              <w:left w:val="single" w:sz="8" w:space="0" w:color="000000"/>
              <w:bottom w:val="single" w:sz="18" w:space="0" w:color="000000"/>
              <w:right w:val="single" w:sz="8" w:space="0" w:color="000000"/>
            </w:tcBorders>
            <w:noWrap/>
            <w:hideMark/>
          </w:tcPr>
          <w:p w:rsidR="00CC5290" w:rsidRPr="00CC5290" w:rsidRDefault="00CC5290" w:rsidP="00CC5290">
            <w:pPr>
              <w:spacing w:after="0" w:line="240" w:lineRule="auto"/>
              <w:ind w:firstLine="0"/>
              <w:rPr>
                <w:b/>
                <w:bCs/>
                <w:sz w:val="20"/>
                <w:szCs w:val="20"/>
                <w:lang w:eastAsia="tr-TR"/>
              </w:rPr>
            </w:pPr>
            <w:r w:rsidRPr="00CC5290">
              <w:rPr>
                <w:b/>
                <w:bCs/>
                <w:sz w:val="20"/>
                <w:szCs w:val="20"/>
                <w:lang w:eastAsia="tr-TR"/>
              </w:rPr>
              <w:t>İSİM</w:t>
            </w:r>
          </w:p>
        </w:tc>
      </w:tr>
      <w:tr w:rsidR="00CC5290" w:rsidRPr="007C2F52" w:rsidTr="00CC5290">
        <w:trPr>
          <w:trHeight w:val="402"/>
        </w:trPr>
        <w:tc>
          <w:tcPr>
            <w:tcW w:w="1250" w:type="dxa"/>
            <w:tcBorders>
              <w:top w:val="single" w:sz="8" w:space="0" w:color="000000"/>
              <w:left w:val="single" w:sz="8" w:space="0" w:color="000000"/>
              <w:bottom w:val="single" w:sz="8" w:space="0" w:color="000000"/>
              <w:right w:val="single" w:sz="8" w:space="0" w:color="000000"/>
            </w:tcBorders>
            <w:shd w:val="clear" w:color="auto" w:fill="C0C0C0"/>
          </w:tcPr>
          <w:p w:rsidR="00CC5290" w:rsidRPr="00CC5290" w:rsidRDefault="00CC5290" w:rsidP="00CC5290">
            <w:pPr>
              <w:spacing w:after="0" w:line="240" w:lineRule="auto"/>
              <w:ind w:firstLine="0"/>
              <w:rPr>
                <w:b/>
                <w:bCs/>
                <w:sz w:val="20"/>
                <w:szCs w:val="20"/>
                <w:lang w:eastAsia="tr-TR"/>
              </w:rPr>
            </w:pPr>
            <w:r w:rsidRPr="00CC5290">
              <w:rPr>
                <w:b/>
                <w:bCs/>
                <w:sz w:val="20"/>
                <w:szCs w:val="20"/>
                <w:lang w:eastAsia="tr-TR"/>
              </w:rPr>
              <w:t xml:space="preserve">KONYA </w:t>
            </w:r>
          </w:p>
        </w:tc>
        <w:tc>
          <w:tcPr>
            <w:tcW w:w="5521" w:type="dxa"/>
            <w:tcBorders>
              <w:top w:val="single" w:sz="8" w:space="0" w:color="000000"/>
              <w:left w:val="single" w:sz="8" w:space="0" w:color="000000"/>
              <w:bottom w:val="single" w:sz="8" w:space="0" w:color="000000"/>
              <w:right w:val="single" w:sz="8" w:space="0" w:color="000000"/>
            </w:tcBorders>
            <w:shd w:val="clear" w:color="auto" w:fill="C0C0C0"/>
            <w:noWrap/>
            <w:hideMark/>
          </w:tcPr>
          <w:p w:rsidR="00CC5290" w:rsidRPr="00CC5290" w:rsidRDefault="00CC5290" w:rsidP="00CC5290">
            <w:pPr>
              <w:spacing w:after="0" w:line="240" w:lineRule="auto"/>
              <w:ind w:firstLine="0"/>
              <w:rPr>
                <w:sz w:val="20"/>
                <w:szCs w:val="20"/>
                <w:lang w:eastAsia="tr-TR"/>
              </w:rPr>
            </w:pPr>
            <w:r w:rsidRPr="00CC5290">
              <w:rPr>
                <w:sz w:val="20"/>
                <w:szCs w:val="20"/>
                <w:lang w:eastAsia="tr-TR"/>
              </w:rPr>
              <w:t xml:space="preserve">MESLEKİ EĞİTİM FAKÜLTESİ - SANAT VE TASARIM FAKÜLTESİ </w:t>
            </w:r>
          </w:p>
        </w:tc>
        <w:tc>
          <w:tcPr>
            <w:tcW w:w="2409" w:type="dxa"/>
            <w:tcBorders>
              <w:top w:val="single" w:sz="8" w:space="0" w:color="000000"/>
              <w:left w:val="single" w:sz="8" w:space="0" w:color="000000"/>
              <w:bottom w:val="single" w:sz="8" w:space="0" w:color="000000"/>
              <w:right w:val="single" w:sz="8" w:space="0" w:color="000000"/>
            </w:tcBorders>
            <w:shd w:val="clear" w:color="auto" w:fill="C0C0C0"/>
            <w:noWrap/>
            <w:hideMark/>
          </w:tcPr>
          <w:p w:rsidR="00CC5290" w:rsidRPr="00CC5290" w:rsidRDefault="00CC5290" w:rsidP="00CC5290">
            <w:pPr>
              <w:spacing w:after="0" w:line="240" w:lineRule="auto"/>
              <w:ind w:firstLine="0"/>
              <w:rPr>
                <w:sz w:val="20"/>
                <w:szCs w:val="20"/>
                <w:lang w:eastAsia="tr-TR"/>
              </w:rPr>
            </w:pPr>
            <w:proofErr w:type="gramStart"/>
            <w:r w:rsidRPr="00CC5290">
              <w:rPr>
                <w:sz w:val="20"/>
                <w:szCs w:val="20"/>
                <w:lang w:eastAsia="tr-TR"/>
              </w:rPr>
              <w:t>Yrd.</w:t>
            </w:r>
            <w:proofErr w:type="spellStart"/>
            <w:r w:rsidRPr="00CC5290">
              <w:rPr>
                <w:sz w:val="20"/>
                <w:szCs w:val="20"/>
                <w:lang w:eastAsia="tr-TR"/>
              </w:rPr>
              <w:t>Doç.Dr</w:t>
            </w:r>
            <w:proofErr w:type="spellEnd"/>
            <w:proofErr w:type="gramEnd"/>
            <w:r w:rsidRPr="00CC5290">
              <w:rPr>
                <w:sz w:val="20"/>
                <w:szCs w:val="20"/>
                <w:lang w:eastAsia="tr-TR"/>
              </w:rPr>
              <w:t xml:space="preserve">. Hatice </w:t>
            </w:r>
            <w:proofErr w:type="spellStart"/>
            <w:r w:rsidRPr="00CC5290">
              <w:rPr>
                <w:sz w:val="20"/>
                <w:szCs w:val="20"/>
                <w:lang w:eastAsia="tr-TR"/>
              </w:rPr>
              <w:t>Harmankaya</w:t>
            </w:r>
            <w:proofErr w:type="spellEnd"/>
          </w:p>
        </w:tc>
      </w:tr>
      <w:tr w:rsidR="00CC5290" w:rsidRPr="007C2F52" w:rsidTr="00CC5290">
        <w:trPr>
          <w:trHeight w:val="402"/>
        </w:trPr>
        <w:tc>
          <w:tcPr>
            <w:tcW w:w="1250" w:type="dxa"/>
            <w:tcBorders>
              <w:top w:val="single" w:sz="8" w:space="0" w:color="000000"/>
              <w:left w:val="single" w:sz="8" w:space="0" w:color="000000"/>
              <w:bottom w:val="single" w:sz="8" w:space="0" w:color="000000"/>
              <w:right w:val="single" w:sz="8" w:space="0" w:color="000000"/>
            </w:tcBorders>
          </w:tcPr>
          <w:p w:rsidR="00CC5290" w:rsidRPr="00CC5290" w:rsidRDefault="00CC5290" w:rsidP="00CC5290">
            <w:pPr>
              <w:spacing w:after="0" w:line="240" w:lineRule="auto"/>
              <w:ind w:firstLine="0"/>
              <w:rPr>
                <w:b/>
                <w:bCs/>
                <w:sz w:val="20"/>
                <w:szCs w:val="20"/>
                <w:lang w:eastAsia="tr-TR"/>
              </w:rPr>
            </w:pPr>
            <w:r w:rsidRPr="00CC5290">
              <w:rPr>
                <w:b/>
                <w:bCs/>
                <w:sz w:val="20"/>
                <w:szCs w:val="20"/>
                <w:lang w:eastAsia="tr-TR"/>
              </w:rPr>
              <w:t>KONYA</w:t>
            </w:r>
          </w:p>
        </w:tc>
        <w:tc>
          <w:tcPr>
            <w:tcW w:w="5521" w:type="dxa"/>
            <w:tcBorders>
              <w:top w:val="single" w:sz="8" w:space="0" w:color="000000"/>
              <w:left w:val="single" w:sz="8" w:space="0" w:color="000000"/>
              <w:bottom w:val="single" w:sz="8" w:space="0" w:color="000000"/>
              <w:right w:val="single" w:sz="8" w:space="0" w:color="000000"/>
            </w:tcBorders>
            <w:noWrap/>
            <w:hideMark/>
          </w:tcPr>
          <w:p w:rsidR="00CC5290" w:rsidRPr="00CC5290" w:rsidRDefault="00CC5290" w:rsidP="00CC5290">
            <w:pPr>
              <w:spacing w:after="0" w:line="240" w:lineRule="auto"/>
              <w:ind w:firstLine="0"/>
              <w:rPr>
                <w:sz w:val="20"/>
                <w:szCs w:val="20"/>
                <w:lang w:eastAsia="tr-TR"/>
              </w:rPr>
            </w:pPr>
            <w:r w:rsidRPr="00CC5290">
              <w:rPr>
                <w:sz w:val="20"/>
                <w:szCs w:val="20"/>
                <w:lang w:eastAsia="tr-TR"/>
              </w:rPr>
              <w:t>S.Ü BOZKIR MESLEK YÜKSEKOKULU</w:t>
            </w:r>
          </w:p>
        </w:tc>
        <w:tc>
          <w:tcPr>
            <w:tcW w:w="2409" w:type="dxa"/>
            <w:tcBorders>
              <w:top w:val="single" w:sz="8" w:space="0" w:color="000000"/>
              <w:left w:val="single" w:sz="8" w:space="0" w:color="000000"/>
              <w:bottom w:val="single" w:sz="8" w:space="0" w:color="000000"/>
              <w:right w:val="single" w:sz="8" w:space="0" w:color="000000"/>
            </w:tcBorders>
            <w:noWrap/>
            <w:hideMark/>
          </w:tcPr>
          <w:p w:rsidR="00CC5290" w:rsidRPr="00CC5290" w:rsidRDefault="00CC5290" w:rsidP="00CC5290">
            <w:pPr>
              <w:spacing w:after="0" w:line="240" w:lineRule="auto"/>
              <w:ind w:firstLine="0"/>
              <w:rPr>
                <w:sz w:val="20"/>
                <w:szCs w:val="20"/>
                <w:lang w:eastAsia="tr-TR"/>
              </w:rPr>
            </w:pPr>
            <w:r w:rsidRPr="00CC5290">
              <w:rPr>
                <w:sz w:val="20"/>
                <w:szCs w:val="20"/>
                <w:lang w:eastAsia="tr-TR"/>
              </w:rPr>
              <w:t>Ahmet TOPRAK</w:t>
            </w:r>
          </w:p>
        </w:tc>
      </w:tr>
      <w:tr w:rsidR="00CC5290" w:rsidRPr="007C2F52" w:rsidTr="00CC5290">
        <w:trPr>
          <w:trHeight w:val="402"/>
        </w:trPr>
        <w:tc>
          <w:tcPr>
            <w:tcW w:w="1250" w:type="dxa"/>
            <w:tcBorders>
              <w:top w:val="single" w:sz="8" w:space="0" w:color="000000"/>
              <w:left w:val="single" w:sz="8" w:space="0" w:color="000000"/>
              <w:bottom w:val="single" w:sz="8" w:space="0" w:color="000000"/>
              <w:right w:val="single" w:sz="8" w:space="0" w:color="000000"/>
            </w:tcBorders>
            <w:shd w:val="clear" w:color="auto" w:fill="C0C0C0"/>
          </w:tcPr>
          <w:p w:rsidR="00CC5290" w:rsidRPr="00CC5290" w:rsidRDefault="00CC5290" w:rsidP="00CC5290">
            <w:pPr>
              <w:spacing w:after="0" w:line="240" w:lineRule="auto"/>
              <w:ind w:firstLine="0"/>
              <w:rPr>
                <w:b/>
                <w:bCs/>
                <w:sz w:val="20"/>
                <w:szCs w:val="20"/>
                <w:lang w:eastAsia="tr-TR"/>
              </w:rPr>
            </w:pPr>
            <w:r w:rsidRPr="00CC5290">
              <w:rPr>
                <w:b/>
                <w:bCs/>
                <w:sz w:val="20"/>
                <w:szCs w:val="20"/>
                <w:lang w:eastAsia="tr-TR"/>
              </w:rPr>
              <w:t>KONYA</w:t>
            </w:r>
          </w:p>
        </w:tc>
        <w:tc>
          <w:tcPr>
            <w:tcW w:w="5521" w:type="dxa"/>
            <w:tcBorders>
              <w:top w:val="single" w:sz="8" w:space="0" w:color="000000"/>
              <w:left w:val="single" w:sz="8" w:space="0" w:color="000000"/>
              <w:bottom w:val="single" w:sz="8" w:space="0" w:color="000000"/>
              <w:right w:val="single" w:sz="8" w:space="0" w:color="000000"/>
            </w:tcBorders>
            <w:shd w:val="clear" w:color="auto" w:fill="C0C0C0"/>
            <w:noWrap/>
            <w:hideMark/>
          </w:tcPr>
          <w:p w:rsidR="00CC5290" w:rsidRPr="00CC5290" w:rsidRDefault="00CC5290" w:rsidP="00CC5290">
            <w:pPr>
              <w:spacing w:after="0" w:line="240" w:lineRule="auto"/>
              <w:ind w:firstLine="0"/>
              <w:rPr>
                <w:sz w:val="20"/>
                <w:szCs w:val="20"/>
                <w:lang w:eastAsia="tr-TR"/>
              </w:rPr>
            </w:pPr>
            <w:r w:rsidRPr="00CC5290">
              <w:rPr>
                <w:sz w:val="20"/>
                <w:szCs w:val="20"/>
                <w:lang w:eastAsia="tr-TR"/>
              </w:rPr>
              <w:t>Konya Sanayi Odası</w:t>
            </w:r>
          </w:p>
        </w:tc>
        <w:tc>
          <w:tcPr>
            <w:tcW w:w="2409" w:type="dxa"/>
            <w:tcBorders>
              <w:top w:val="single" w:sz="8" w:space="0" w:color="000000"/>
              <w:left w:val="single" w:sz="8" w:space="0" w:color="000000"/>
              <w:bottom w:val="single" w:sz="8" w:space="0" w:color="000000"/>
              <w:right w:val="single" w:sz="8" w:space="0" w:color="000000"/>
            </w:tcBorders>
            <w:shd w:val="clear" w:color="auto" w:fill="C0C0C0"/>
            <w:noWrap/>
            <w:hideMark/>
          </w:tcPr>
          <w:p w:rsidR="00CC5290" w:rsidRPr="00CC5290" w:rsidRDefault="00CC5290" w:rsidP="00CC5290">
            <w:pPr>
              <w:spacing w:after="0" w:line="240" w:lineRule="auto"/>
              <w:ind w:firstLine="0"/>
              <w:rPr>
                <w:sz w:val="20"/>
                <w:szCs w:val="20"/>
                <w:lang w:eastAsia="tr-TR"/>
              </w:rPr>
            </w:pPr>
            <w:r w:rsidRPr="00CC5290">
              <w:rPr>
                <w:sz w:val="20"/>
                <w:szCs w:val="20"/>
                <w:lang w:eastAsia="tr-TR"/>
              </w:rPr>
              <w:t xml:space="preserve">Fatih BAYRAKTAR </w:t>
            </w:r>
          </w:p>
        </w:tc>
      </w:tr>
      <w:tr w:rsidR="00CC5290" w:rsidRPr="007C2F52" w:rsidTr="00CC5290">
        <w:trPr>
          <w:trHeight w:val="402"/>
        </w:trPr>
        <w:tc>
          <w:tcPr>
            <w:tcW w:w="1250" w:type="dxa"/>
            <w:tcBorders>
              <w:top w:val="single" w:sz="8" w:space="0" w:color="000000"/>
              <w:left w:val="single" w:sz="8" w:space="0" w:color="000000"/>
              <w:bottom w:val="single" w:sz="8" w:space="0" w:color="000000"/>
              <w:right w:val="single" w:sz="8" w:space="0" w:color="000000"/>
            </w:tcBorders>
          </w:tcPr>
          <w:p w:rsidR="00CC5290" w:rsidRPr="00CC5290" w:rsidRDefault="00CC5290" w:rsidP="00CC5290">
            <w:pPr>
              <w:spacing w:after="0" w:line="240" w:lineRule="auto"/>
              <w:ind w:firstLine="0"/>
              <w:rPr>
                <w:b/>
                <w:bCs/>
                <w:sz w:val="20"/>
                <w:szCs w:val="20"/>
                <w:lang w:eastAsia="tr-TR"/>
              </w:rPr>
            </w:pPr>
            <w:r w:rsidRPr="00CC5290">
              <w:rPr>
                <w:b/>
                <w:bCs/>
                <w:sz w:val="20"/>
                <w:szCs w:val="20"/>
                <w:lang w:eastAsia="tr-TR"/>
              </w:rPr>
              <w:t>KONYA</w:t>
            </w:r>
          </w:p>
        </w:tc>
        <w:tc>
          <w:tcPr>
            <w:tcW w:w="5521" w:type="dxa"/>
            <w:tcBorders>
              <w:top w:val="single" w:sz="8" w:space="0" w:color="000000"/>
              <w:left w:val="single" w:sz="8" w:space="0" w:color="000000"/>
              <w:bottom w:val="single" w:sz="8" w:space="0" w:color="000000"/>
              <w:right w:val="single" w:sz="8" w:space="0" w:color="000000"/>
            </w:tcBorders>
            <w:noWrap/>
            <w:hideMark/>
          </w:tcPr>
          <w:p w:rsidR="00CC5290" w:rsidRPr="00CC5290" w:rsidRDefault="00CC5290" w:rsidP="00CC5290">
            <w:pPr>
              <w:spacing w:after="0" w:line="240" w:lineRule="auto"/>
              <w:ind w:firstLine="0"/>
              <w:rPr>
                <w:sz w:val="20"/>
                <w:szCs w:val="20"/>
                <w:lang w:eastAsia="tr-TR"/>
              </w:rPr>
            </w:pPr>
            <w:r w:rsidRPr="00CC5290">
              <w:rPr>
                <w:sz w:val="20"/>
                <w:szCs w:val="20"/>
                <w:lang w:eastAsia="tr-TR"/>
              </w:rPr>
              <w:t>KONYA TİCARET ODASI</w:t>
            </w:r>
          </w:p>
        </w:tc>
        <w:tc>
          <w:tcPr>
            <w:tcW w:w="2409" w:type="dxa"/>
            <w:tcBorders>
              <w:top w:val="single" w:sz="8" w:space="0" w:color="000000"/>
              <w:left w:val="single" w:sz="8" w:space="0" w:color="000000"/>
              <w:bottom w:val="single" w:sz="8" w:space="0" w:color="000000"/>
              <w:right w:val="single" w:sz="8" w:space="0" w:color="000000"/>
            </w:tcBorders>
            <w:noWrap/>
            <w:hideMark/>
          </w:tcPr>
          <w:p w:rsidR="00CC5290" w:rsidRPr="00CC5290" w:rsidRDefault="00CC5290" w:rsidP="00CC5290">
            <w:pPr>
              <w:spacing w:after="0" w:line="240" w:lineRule="auto"/>
              <w:ind w:firstLine="0"/>
              <w:rPr>
                <w:sz w:val="20"/>
                <w:szCs w:val="20"/>
                <w:lang w:eastAsia="tr-TR"/>
              </w:rPr>
            </w:pPr>
            <w:r w:rsidRPr="00CC5290">
              <w:rPr>
                <w:sz w:val="20"/>
                <w:szCs w:val="20"/>
                <w:lang w:eastAsia="tr-TR"/>
              </w:rPr>
              <w:t>Feyzullah ALTAY</w:t>
            </w:r>
          </w:p>
        </w:tc>
      </w:tr>
      <w:tr w:rsidR="00CC5290" w:rsidRPr="007C2F52" w:rsidTr="00CC5290">
        <w:trPr>
          <w:trHeight w:val="402"/>
        </w:trPr>
        <w:tc>
          <w:tcPr>
            <w:tcW w:w="1250" w:type="dxa"/>
            <w:tcBorders>
              <w:top w:val="single" w:sz="8" w:space="0" w:color="000000"/>
              <w:left w:val="single" w:sz="8" w:space="0" w:color="000000"/>
              <w:bottom w:val="single" w:sz="8" w:space="0" w:color="000000"/>
              <w:right w:val="single" w:sz="8" w:space="0" w:color="000000"/>
            </w:tcBorders>
            <w:shd w:val="clear" w:color="auto" w:fill="C0C0C0"/>
          </w:tcPr>
          <w:p w:rsidR="00CC5290" w:rsidRPr="00CC5290" w:rsidRDefault="00CC5290" w:rsidP="00CC5290">
            <w:pPr>
              <w:spacing w:after="0" w:line="240" w:lineRule="auto"/>
              <w:ind w:firstLine="0"/>
              <w:rPr>
                <w:b/>
                <w:bCs/>
                <w:sz w:val="20"/>
                <w:szCs w:val="20"/>
                <w:lang w:eastAsia="tr-TR"/>
              </w:rPr>
            </w:pPr>
            <w:r w:rsidRPr="00CC5290">
              <w:rPr>
                <w:b/>
                <w:bCs/>
                <w:sz w:val="20"/>
                <w:szCs w:val="20"/>
                <w:lang w:eastAsia="tr-TR"/>
              </w:rPr>
              <w:t>KONYA</w:t>
            </w:r>
          </w:p>
        </w:tc>
        <w:tc>
          <w:tcPr>
            <w:tcW w:w="5521" w:type="dxa"/>
            <w:tcBorders>
              <w:top w:val="single" w:sz="8" w:space="0" w:color="000000"/>
              <w:left w:val="single" w:sz="8" w:space="0" w:color="000000"/>
              <w:bottom w:val="single" w:sz="8" w:space="0" w:color="000000"/>
              <w:right w:val="single" w:sz="8" w:space="0" w:color="000000"/>
            </w:tcBorders>
            <w:shd w:val="clear" w:color="auto" w:fill="C0C0C0"/>
            <w:noWrap/>
            <w:hideMark/>
          </w:tcPr>
          <w:p w:rsidR="00CC5290" w:rsidRPr="00CC5290" w:rsidRDefault="00CC5290" w:rsidP="00CC5290">
            <w:pPr>
              <w:spacing w:after="0" w:line="240" w:lineRule="auto"/>
              <w:ind w:firstLine="0"/>
              <w:rPr>
                <w:sz w:val="20"/>
                <w:szCs w:val="20"/>
                <w:lang w:eastAsia="tr-TR"/>
              </w:rPr>
            </w:pPr>
            <w:r w:rsidRPr="00CC5290">
              <w:rPr>
                <w:sz w:val="20"/>
                <w:szCs w:val="20"/>
                <w:lang w:eastAsia="tr-TR"/>
              </w:rPr>
              <w:t>TÜRKİYE İŞ KURUMU İL MÜDÜRLÜĞÜ</w:t>
            </w:r>
          </w:p>
        </w:tc>
        <w:tc>
          <w:tcPr>
            <w:tcW w:w="2409" w:type="dxa"/>
            <w:tcBorders>
              <w:top w:val="single" w:sz="8" w:space="0" w:color="000000"/>
              <w:left w:val="single" w:sz="8" w:space="0" w:color="000000"/>
              <w:bottom w:val="single" w:sz="8" w:space="0" w:color="000000"/>
              <w:right w:val="single" w:sz="8" w:space="0" w:color="000000"/>
            </w:tcBorders>
            <w:shd w:val="clear" w:color="auto" w:fill="C0C0C0"/>
            <w:noWrap/>
            <w:hideMark/>
          </w:tcPr>
          <w:p w:rsidR="00CC5290" w:rsidRPr="00CC5290" w:rsidRDefault="00CC5290" w:rsidP="00CC5290">
            <w:pPr>
              <w:spacing w:after="0" w:line="240" w:lineRule="auto"/>
              <w:ind w:firstLine="0"/>
              <w:rPr>
                <w:sz w:val="20"/>
                <w:szCs w:val="20"/>
                <w:lang w:eastAsia="tr-TR"/>
              </w:rPr>
            </w:pPr>
            <w:r w:rsidRPr="00CC5290">
              <w:rPr>
                <w:sz w:val="20"/>
                <w:szCs w:val="20"/>
                <w:lang w:eastAsia="tr-TR"/>
              </w:rPr>
              <w:t xml:space="preserve">Gülşah ŞAHİN </w:t>
            </w:r>
          </w:p>
        </w:tc>
      </w:tr>
      <w:tr w:rsidR="00CC5290" w:rsidRPr="007C2F52" w:rsidTr="00CC5290">
        <w:trPr>
          <w:trHeight w:val="402"/>
        </w:trPr>
        <w:tc>
          <w:tcPr>
            <w:tcW w:w="1250" w:type="dxa"/>
            <w:tcBorders>
              <w:top w:val="single" w:sz="8" w:space="0" w:color="000000"/>
              <w:left w:val="single" w:sz="8" w:space="0" w:color="000000"/>
              <w:bottom w:val="single" w:sz="8" w:space="0" w:color="000000"/>
              <w:right w:val="single" w:sz="8" w:space="0" w:color="000000"/>
            </w:tcBorders>
          </w:tcPr>
          <w:p w:rsidR="00CC5290" w:rsidRPr="00CC5290" w:rsidRDefault="00CC5290" w:rsidP="00CC5290">
            <w:pPr>
              <w:spacing w:after="0" w:line="240" w:lineRule="auto"/>
              <w:ind w:firstLine="0"/>
              <w:rPr>
                <w:b/>
                <w:bCs/>
                <w:sz w:val="20"/>
                <w:szCs w:val="20"/>
                <w:lang w:eastAsia="tr-TR"/>
              </w:rPr>
            </w:pPr>
            <w:r w:rsidRPr="00CC5290">
              <w:rPr>
                <w:b/>
                <w:bCs/>
                <w:sz w:val="20"/>
                <w:szCs w:val="20"/>
                <w:lang w:eastAsia="tr-TR"/>
              </w:rPr>
              <w:t>KONYA</w:t>
            </w:r>
          </w:p>
        </w:tc>
        <w:tc>
          <w:tcPr>
            <w:tcW w:w="5521" w:type="dxa"/>
            <w:tcBorders>
              <w:top w:val="single" w:sz="8" w:space="0" w:color="000000"/>
              <w:left w:val="single" w:sz="8" w:space="0" w:color="000000"/>
              <w:bottom w:val="single" w:sz="8" w:space="0" w:color="000000"/>
              <w:right w:val="single" w:sz="8" w:space="0" w:color="000000"/>
            </w:tcBorders>
            <w:noWrap/>
            <w:hideMark/>
          </w:tcPr>
          <w:p w:rsidR="00CC5290" w:rsidRPr="00CC5290" w:rsidRDefault="00CC5290" w:rsidP="00CC5290">
            <w:pPr>
              <w:spacing w:after="0" w:line="240" w:lineRule="auto"/>
              <w:ind w:firstLine="0"/>
              <w:rPr>
                <w:sz w:val="20"/>
                <w:szCs w:val="20"/>
                <w:lang w:eastAsia="tr-TR"/>
              </w:rPr>
            </w:pPr>
            <w:r w:rsidRPr="00CC5290">
              <w:rPr>
                <w:sz w:val="20"/>
                <w:szCs w:val="20"/>
                <w:lang w:eastAsia="tr-TR"/>
              </w:rPr>
              <w:t>Selçuk Üniversitesi Ereğli Kemal Akman MYO</w:t>
            </w:r>
          </w:p>
        </w:tc>
        <w:tc>
          <w:tcPr>
            <w:tcW w:w="2409" w:type="dxa"/>
            <w:tcBorders>
              <w:top w:val="single" w:sz="8" w:space="0" w:color="000000"/>
              <w:left w:val="single" w:sz="8" w:space="0" w:color="000000"/>
              <w:bottom w:val="single" w:sz="8" w:space="0" w:color="000000"/>
              <w:right w:val="single" w:sz="8" w:space="0" w:color="000000"/>
            </w:tcBorders>
            <w:noWrap/>
            <w:hideMark/>
          </w:tcPr>
          <w:p w:rsidR="00CC5290" w:rsidRPr="00CC5290" w:rsidRDefault="00CC5290" w:rsidP="00CC5290">
            <w:pPr>
              <w:spacing w:after="0" w:line="240" w:lineRule="auto"/>
              <w:ind w:firstLine="0"/>
              <w:rPr>
                <w:sz w:val="20"/>
                <w:szCs w:val="20"/>
                <w:lang w:eastAsia="tr-TR"/>
              </w:rPr>
            </w:pPr>
            <w:proofErr w:type="spellStart"/>
            <w:r w:rsidRPr="00CC5290">
              <w:rPr>
                <w:sz w:val="20"/>
                <w:szCs w:val="20"/>
                <w:lang w:eastAsia="tr-TR"/>
              </w:rPr>
              <w:t>Öğr</w:t>
            </w:r>
            <w:proofErr w:type="spellEnd"/>
            <w:r w:rsidRPr="00CC5290">
              <w:rPr>
                <w:sz w:val="20"/>
                <w:szCs w:val="20"/>
                <w:lang w:eastAsia="tr-TR"/>
              </w:rPr>
              <w:t xml:space="preserve">. Gör. Ebru ÖZER     </w:t>
            </w:r>
          </w:p>
        </w:tc>
      </w:tr>
      <w:tr w:rsidR="00CC5290" w:rsidRPr="007C2F52" w:rsidTr="00CC5290">
        <w:trPr>
          <w:trHeight w:val="402"/>
        </w:trPr>
        <w:tc>
          <w:tcPr>
            <w:tcW w:w="1250" w:type="dxa"/>
            <w:tcBorders>
              <w:top w:val="single" w:sz="8" w:space="0" w:color="000000"/>
              <w:left w:val="single" w:sz="8" w:space="0" w:color="000000"/>
              <w:bottom w:val="single" w:sz="8" w:space="0" w:color="000000"/>
              <w:right w:val="single" w:sz="8" w:space="0" w:color="000000"/>
            </w:tcBorders>
            <w:shd w:val="clear" w:color="auto" w:fill="C0C0C0"/>
          </w:tcPr>
          <w:p w:rsidR="00CC5290" w:rsidRPr="00CC5290" w:rsidRDefault="00CC5290" w:rsidP="00CC5290">
            <w:pPr>
              <w:spacing w:after="0" w:line="240" w:lineRule="auto"/>
              <w:ind w:firstLine="0"/>
              <w:rPr>
                <w:b/>
                <w:bCs/>
                <w:sz w:val="20"/>
                <w:szCs w:val="20"/>
                <w:lang w:eastAsia="tr-TR"/>
              </w:rPr>
            </w:pPr>
            <w:r w:rsidRPr="00CC5290">
              <w:rPr>
                <w:b/>
                <w:bCs/>
                <w:sz w:val="20"/>
                <w:szCs w:val="20"/>
                <w:lang w:eastAsia="tr-TR"/>
              </w:rPr>
              <w:t>KONYA</w:t>
            </w:r>
          </w:p>
        </w:tc>
        <w:tc>
          <w:tcPr>
            <w:tcW w:w="5521" w:type="dxa"/>
            <w:tcBorders>
              <w:top w:val="single" w:sz="8" w:space="0" w:color="000000"/>
              <w:left w:val="single" w:sz="8" w:space="0" w:color="000000"/>
              <w:bottom w:val="single" w:sz="8" w:space="0" w:color="000000"/>
              <w:right w:val="single" w:sz="8" w:space="0" w:color="000000"/>
            </w:tcBorders>
            <w:shd w:val="clear" w:color="auto" w:fill="C0C0C0"/>
            <w:noWrap/>
            <w:hideMark/>
          </w:tcPr>
          <w:p w:rsidR="00CC5290" w:rsidRPr="00CC5290" w:rsidRDefault="00CC5290" w:rsidP="00CC5290">
            <w:pPr>
              <w:spacing w:after="0" w:line="240" w:lineRule="auto"/>
              <w:ind w:firstLine="0"/>
              <w:rPr>
                <w:sz w:val="20"/>
                <w:szCs w:val="20"/>
                <w:lang w:eastAsia="tr-TR"/>
              </w:rPr>
            </w:pPr>
            <w:r w:rsidRPr="00CC5290">
              <w:rPr>
                <w:sz w:val="20"/>
                <w:szCs w:val="20"/>
                <w:lang w:eastAsia="tr-TR"/>
              </w:rPr>
              <w:t xml:space="preserve">MESLEKİ EĞİTİM FAKÜLTESİ - SANAT VE TASARIM FAKÜLTESİ </w:t>
            </w:r>
          </w:p>
        </w:tc>
        <w:tc>
          <w:tcPr>
            <w:tcW w:w="2409" w:type="dxa"/>
            <w:tcBorders>
              <w:top w:val="single" w:sz="8" w:space="0" w:color="000000"/>
              <w:left w:val="single" w:sz="8" w:space="0" w:color="000000"/>
              <w:bottom w:val="single" w:sz="8" w:space="0" w:color="000000"/>
              <w:right w:val="single" w:sz="8" w:space="0" w:color="000000"/>
            </w:tcBorders>
            <w:shd w:val="clear" w:color="auto" w:fill="C0C0C0"/>
            <w:noWrap/>
            <w:hideMark/>
          </w:tcPr>
          <w:p w:rsidR="00CC5290" w:rsidRPr="00CC5290" w:rsidRDefault="00CC5290" w:rsidP="00CC5290">
            <w:pPr>
              <w:spacing w:after="0" w:line="240" w:lineRule="auto"/>
              <w:ind w:firstLine="0"/>
              <w:rPr>
                <w:sz w:val="20"/>
                <w:szCs w:val="20"/>
                <w:lang w:eastAsia="tr-TR"/>
              </w:rPr>
            </w:pPr>
            <w:proofErr w:type="gramStart"/>
            <w:r w:rsidRPr="00CC5290">
              <w:rPr>
                <w:sz w:val="20"/>
                <w:szCs w:val="20"/>
                <w:lang w:eastAsia="tr-TR"/>
              </w:rPr>
              <w:t>Yrd.</w:t>
            </w:r>
            <w:proofErr w:type="spellStart"/>
            <w:r w:rsidRPr="00CC5290">
              <w:rPr>
                <w:sz w:val="20"/>
                <w:szCs w:val="20"/>
                <w:lang w:eastAsia="tr-TR"/>
              </w:rPr>
              <w:t>Doç.Dr</w:t>
            </w:r>
            <w:proofErr w:type="spellEnd"/>
            <w:proofErr w:type="gramEnd"/>
            <w:r w:rsidRPr="00CC5290">
              <w:rPr>
                <w:sz w:val="20"/>
                <w:szCs w:val="20"/>
                <w:lang w:eastAsia="tr-TR"/>
              </w:rPr>
              <w:t xml:space="preserve">. Nurgül KILINÇ </w:t>
            </w:r>
          </w:p>
        </w:tc>
      </w:tr>
      <w:tr w:rsidR="00CC5290" w:rsidRPr="007C2F52" w:rsidTr="00CC5290">
        <w:trPr>
          <w:trHeight w:val="402"/>
        </w:trPr>
        <w:tc>
          <w:tcPr>
            <w:tcW w:w="1250" w:type="dxa"/>
            <w:tcBorders>
              <w:top w:val="single" w:sz="8" w:space="0" w:color="000000"/>
              <w:left w:val="single" w:sz="8" w:space="0" w:color="000000"/>
              <w:bottom w:val="single" w:sz="8" w:space="0" w:color="000000"/>
              <w:right w:val="single" w:sz="8" w:space="0" w:color="000000"/>
            </w:tcBorders>
          </w:tcPr>
          <w:p w:rsidR="00CC5290" w:rsidRPr="00CC5290" w:rsidRDefault="00CC5290" w:rsidP="00CC5290">
            <w:pPr>
              <w:spacing w:after="0" w:line="240" w:lineRule="auto"/>
              <w:ind w:firstLine="0"/>
              <w:rPr>
                <w:b/>
                <w:bCs/>
                <w:sz w:val="20"/>
                <w:szCs w:val="20"/>
                <w:lang w:eastAsia="tr-TR"/>
              </w:rPr>
            </w:pPr>
            <w:r w:rsidRPr="00CC5290">
              <w:rPr>
                <w:b/>
                <w:bCs/>
                <w:sz w:val="20"/>
                <w:szCs w:val="20"/>
                <w:lang w:eastAsia="tr-TR"/>
              </w:rPr>
              <w:t>KONYA</w:t>
            </w:r>
          </w:p>
        </w:tc>
        <w:tc>
          <w:tcPr>
            <w:tcW w:w="5521" w:type="dxa"/>
            <w:tcBorders>
              <w:top w:val="single" w:sz="8" w:space="0" w:color="000000"/>
              <w:left w:val="single" w:sz="8" w:space="0" w:color="000000"/>
              <w:bottom w:val="single" w:sz="8" w:space="0" w:color="000000"/>
              <w:right w:val="single" w:sz="8" w:space="0" w:color="000000"/>
            </w:tcBorders>
            <w:noWrap/>
            <w:hideMark/>
          </w:tcPr>
          <w:p w:rsidR="00CC5290" w:rsidRPr="00CC5290" w:rsidRDefault="00CC5290" w:rsidP="00CC5290">
            <w:pPr>
              <w:spacing w:after="0" w:line="240" w:lineRule="auto"/>
              <w:ind w:firstLine="0"/>
              <w:rPr>
                <w:sz w:val="20"/>
                <w:szCs w:val="20"/>
                <w:lang w:eastAsia="tr-TR"/>
              </w:rPr>
            </w:pPr>
            <w:r w:rsidRPr="00CC5290">
              <w:rPr>
                <w:sz w:val="20"/>
                <w:szCs w:val="20"/>
                <w:lang w:eastAsia="tr-TR"/>
              </w:rPr>
              <w:t>TÜİK Konya Bölge Müdürlüğü</w:t>
            </w:r>
          </w:p>
        </w:tc>
        <w:tc>
          <w:tcPr>
            <w:tcW w:w="2409" w:type="dxa"/>
            <w:tcBorders>
              <w:top w:val="single" w:sz="8" w:space="0" w:color="000000"/>
              <w:left w:val="single" w:sz="8" w:space="0" w:color="000000"/>
              <w:bottom w:val="single" w:sz="8" w:space="0" w:color="000000"/>
              <w:right w:val="single" w:sz="8" w:space="0" w:color="000000"/>
            </w:tcBorders>
            <w:noWrap/>
            <w:hideMark/>
          </w:tcPr>
          <w:p w:rsidR="00CC5290" w:rsidRPr="00CC5290" w:rsidRDefault="00CC5290" w:rsidP="00CC5290">
            <w:pPr>
              <w:spacing w:after="0" w:line="240" w:lineRule="auto"/>
              <w:ind w:firstLine="0"/>
              <w:rPr>
                <w:sz w:val="20"/>
                <w:szCs w:val="20"/>
                <w:lang w:eastAsia="tr-TR"/>
              </w:rPr>
            </w:pPr>
            <w:r w:rsidRPr="00CC5290">
              <w:rPr>
                <w:sz w:val="20"/>
                <w:szCs w:val="20"/>
                <w:lang w:eastAsia="tr-TR"/>
              </w:rPr>
              <w:t>U. Cemil ERDEM</w:t>
            </w:r>
          </w:p>
        </w:tc>
      </w:tr>
      <w:tr w:rsidR="00CC5290" w:rsidRPr="007C2F52" w:rsidTr="00CC5290">
        <w:trPr>
          <w:trHeight w:val="402"/>
        </w:trPr>
        <w:tc>
          <w:tcPr>
            <w:tcW w:w="1250" w:type="dxa"/>
            <w:tcBorders>
              <w:top w:val="single" w:sz="8" w:space="0" w:color="000000"/>
              <w:left w:val="single" w:sz="8" w:space="0" w:color="000000"/>
              <w:bottom w:val="single" w:sz="8" w:space="0" w:color="000000"/>
              <w:right w:val="single" w:sz="8" w:space="0" w:color="000000"/>
            </w:tcBorders>
            <w:shd w:val="clear" w:color="auto" w:fill="C0C0C0"/>
          </w:tcPr>
          <w:p w:rsidR="00CC5290" w:rsidRPr="00CC5290" w:rsidRDefault="00CC5290" w:rsidP="00CC5290">
            <w:pPr>
              <w:spacing w:after="0" w:line="240" w:lineRule="auto"/>
              <w:ind w:firstLine="0"/>
              <w:rPr>
                <w:b/>
                <w:bCs/>
                <w:sz w:val="20"/>
                <w:szCs w:val="20"/>
                <w:lang w:eastAsia="tr-TR"/>
              </w:rPr>
            </w:pPr>
            <w:r w:rsidRPr="00CC5290">
              <w:rPr>
                <w:b/>
                <w:bCs/>
                <w:sz w:val="20"/>
                <w:szCs w:val="20"/>
                <w:lang w:eastAsia="tr-TR"/>
              </w:rPr>
              <w:t>KARAMAN</w:t>
            </w:r>
          </w:p>
        </w:tc>
        <w:tc>
          <w:tcPr>
            <w:tcW w:w="5521" w:type="dxa"/>
            <w:tcBorders>
              <w:top w:val="single" w:sz="8" w:space="0" w:color="000000"/>
              <w:left w:val="single" w:sz="8" w:space="0" w:color="000000"/>
              <w:bottom w:val="single" w:sz="8" w:space="0" w:color="000000"/>
              <w:right w:val="single" w:sz="8" w:space="0" w:color="000000"/>
            </w:tcBorders>
            <w:shd w:val="clear" w:color="auto" w:fill="C0C0C0"/>
            <w:noWrap/>
            <w:hideMark/>
          </w:tcPr>
          <w:p w:rsidR="00CC5290" w:rsidRPr="00CC5290" w:rsidRDefault="00CC5290" w:rsidP="00CC5290">
            <w:pPr>
              <w:spacing w:after="0" w:line="240" w:lineRule="auto"/>
              <w:ind w:firstLine="0"/>
              <w:rPr>
                <w:sz w:val="20"/>
                <w:szCs w:val="20"/>
                <w:lang w:eastAsia="tr-TR"/>
              </w:rPr>
            </w:pPr>
            <w:r w:rsidRPr="00CC5290">
              <w:rPr>
                <w:sz w:val="20"/>
                <w:szCs w:val="20"/>
                <w:lang w:eastAsia="tr-TR"/>
              </w:rPr>
              <w:t>Karaman Belediyesi</w:t>
            </w:r>
          </w:p>
        </w:tc>
        <w:tc>
          <w:tcPr>
            <w:tcW w:w="2409" w:type="dxa"/>
            <w:tcBorders>
              <w:top w:val="single" w:sz="8" w:space="0" w:color="000000"/>
              <w:left w:val="single" w:sz="8" w:space="0" w:color="000000"/>
              <w:bottom w:val="single" w:sz="8" w:space="0" w:color="000000"/>
              <w:right w:val="single" w:sz="8" w:space="0" w:color="000000"/>
            </w:tcBorders>
            <w:shd w:val="clear" w:color="auto" w:fill="C0C0C0"/>
            <w:noWrap/>
            <w:hideMark/>
          </w:tcPr>
          <w:p w:rsidR="00CC5290" w:rsidRPr="00CC5290" w:rsidRDefault="00CC5290" w:rsidP="00CC5290">
            <w:pPr>
              <w:spacing w:after="0" w:line="240" w:lineRule="auto"/>
              <w:ind w:firstLine="0"/>
              <w:rPr>
                <w:sz w:val="20"/>
                <w:szCs w:val="20"/>
                <w:lang w:eastAsia="tr-TR"/>
              </w:rPr>
            </w:pPr>
            <w:r w:rsidRPr="00CC5290">
              <w:rPr>
                <w:sz w:val="20"/>
                <w:szCs w:val="20"/>
                <w:lang w:eastAsia="tr-TR"/>
              </w:rPr>
              <w:t>Erhan ALKAN</w:t>
            </w:r>
          </w:p>
        </w:tc>
      </w:tr>
      <w:tr w:rsidR="00CC5290" w:rsidRPr="007C2F52" w:rsidTr="00CC5290">
        <w:trPr>
          <w:trHeight w:val="402"/>
        </w:trPr>
        <w:tc>
          <w:tcPr>
            <w:tcW w:w="1250" w:type="dxa"/>
            <w:tcBorders>
              <w:top w:val="single" w:sz="8" w:space="0" w:color="000000"/>
              <w:left w:val="single" w:sz="8" w:space="0" w:color="000000"/>
              <w:bottom w:val="single" w:sz="8" w:space="0" w:color="000000"/>
              <w:right w:val="single" w:sz="8" w:space="0" w:color="000000"/>
            </w:tcBorders>
          </w:tcPr>
          <w:p w:rsidR="00CC5290" w:rsidRPr="00CC5290" w:rsidRDefault="00CC5290" w:rsidP="00CC5290">
            <w:pPr>
              <w:spacing w:after="0" w:line="240" w:lineRule="auto"/>
              <w:ind w:firstLine="0"/>
              <w:rPr>
                <w:b/>
                <w:bCs/>
                <w:sz w:val="20"/>
                <w:szCs w:val="20"/>
                <w:lang w:eastAsia="tr-TR"/>
              </w:rPr>
            </w:pPr>
            <w:r w:rsidRPr="00CC5290">
              <w:rPr>
                <w:b/>
                <w:bCs/>
                <w:sz w:val="20"/>
                <w:szCs w:val="20"/>
                <w:lang w:eastAsia="tr-TR"/>
              </w:rPr>
              <w:t>KARAMAN</w:t>
            </w:r>
          </w:p>
        </w:tc>
        <w:tc>
          <w:tcPr>
            <w:tcW w:w="5521" w:type="dxa"/>
            <w:tcBorders>
              <w:top w:val="single" w:sz="8" w:space="0" w:color="000000"/>
              <w:left w:val="single" w:sz="8" w:space="0" w:color="000000"/>
              <w:bottom w:val="single" w:sz="8" w:space="0" w:color="000000"/>
              <w:right w:val="single" w:sz="8" w:space="0" w:color="000000"/>
            </w:tcBorders>
            <w:noWrap/>
            <w:hideMark/>
          </w:tcPr>
          <w:p w:rsidR="00CC5290" w:rsidRPr="00CC5290" w:rsidRDefault="00CC5290" w:rsidP="00CC5290">
            <w:pPr>
              <w:spacing w:after="0" w:line="240" w:lineRule="auto"/>
              <w:ind w:firstLine="0"/>
              <w:rPr>
                <w:sz w:val="20"/>
                <w:szCs w:val="20"/>
                <w:lang w:eastAsia="tr-TR"/>
              </w:rPr>
            </w:pPr>
            <w:r w:rsidRPr="00CC5290">
              <w:rPr>
                <w:sz w:val="20"/>
                <w:szCs w:val="20"/>
                <w:lang w:eastAsia="tr-TR"/>
              </w:rPr>
              <w:t xml:space="preserve">Karaman Valiliği </w:t>
            </w:r>
          </w:p>
        </w:tc>
        <w:tc>
          <w:tcPr>
            <w:tcW w:w="2409" w:type="dxa"/>
            <w:tcBorders>
              <w:top w:val="single" w:sz="8" w:space="0" w:color="000000"/>
              <w:left w:val="single" w:sz="8" w:space="0" w:color="000000"/>
              <w:bottom w:val="single" w:sz="8" w:space="0" w:color="000000"/>
              <w:right w:val="single" w:sz="8" w:space="0" w:color="000000"/>
            </w:tcBorders>
            <w:noWrap/>
            <w:hideMark/>
          </w:tcPr>
          <w:p w:rsidR="00CC5290" w:rsidRPr="00CC5290" w:rsidRDefault="00CC5290" w:rsidP="00CC5290">
            <w:pPr>
              <w:spacing w:after="0" w:line="240" w:lineRule="auto"/>
              <w:ind w:firstLine="0"/>
              <w:rPr>
                <w:sz w:val="20"/>
                <w:szCs w:val="20"/>
                <w:lang w:eastAsia="tr-TR"/>
              </w:rPr>
            </w:pPr>
            <w:r w:rsidRPr="00CC5290">
              <w:rPr>
                <w:sz w:val="20"/>
                <w:szCs w:val="20"/>
                <w:lang w:eastAsia="tr-TR"/>
              </w:rPr>
              <w:t>Durmuş ALİ ŞEN</w:t>
            </w:r>
          </w:p>
        </w:tc>
      </w:tr>
    </w:tbl>
    <w:p w:rsidR="00CC5290" w:rsidRDefault="00CC5290">
      <w:pPr>
        <w:spacing w:after="200"/>
        <w:ind w:firstLine="0"/>
        <w:jc w:val="left"/>
        <w:rPr>
          <w:rFonts w:asciiTheme="majorHAnsi" w:eastAsiaTheme="majorEastAsia" w:hAnsiTheme="majorHAnsi" w:cstheme="majorBidi"/>
          <w:b/>
          <w:bCs/>
          <w:color w:val="365F91" w:themeColor="accent1" w:themeShade="BF"/>
          <w:sz w:val="28"/>
          <w:szCs w:val="28"/>
        </w:rPr>
      </w:pPr>
      <w:r>
        <w:br w:type="page"/>
      </w:r>
    </w:p>
    <w:p w:rsidR="006F31E3" w:rsidRDefault="00B54C94" w:rsidP="00FD474D">
      <w:pPr>
        <w:pStyle w:val="Balk1"/>
      </w:pPr>
      <w:r>
        <w:lastRenderedPageBreak/>
        <w:t>GİRİŞ</w:t>
      </w:r>
    </w:p>
    <w:p w:rsidR="00A8072B" w:rsidRDefault="00A8072B" w:rsidP="00A8072B">
      <w:r>
        <w:t>2014 2023 Konya Karaman Bölge Planının bölge aktörleri tarafından benimsenmesi için 21.12.2011 tarihinde yapılan 7. Kalkınma Kurulu toplantısında kurulan "Sanayi, Tarım ve Gıda, Hizmetler, Turizm ve Sosyal Kalkınma İhtisas Komisyonları" ve bu komisyonların altında çalışması gereken "Teknik Komiteler" oluşturulmuştur. Komisyon ve komite üyelerinin belirlenme çalışmalarına sonraki süreçte de devam edilmiş olup ayrıca Çevre ve Şehircilik teknik komitesi oluşturulmuştur. Bu komiteler altında ise, 12 tane çalışma grubu belirlenmiştir. Bunlar; Arge-Yenilikçilik-</w:t>
      </w:r>
      <w:proofErr w:type="spellStart"/>
      <w:r>
        <w:t>İnovasyon</w:t>
      </w:r>
      <w:proofErr w:type="spellEnd"/>
      <w:r>
        <w:t>, Dış ticaret-Lojistik, Enerji, İşgücü-İstihdam, Toprak ve Su, Bitkisel Üretim, Hayvansal Üretim, Gıda, Hizmetler, Sosyal Kalkınma, Turizm, Çevre ve Şehircilik çalışma gruplarıdır.</w:t>
      </w:r>
    </w:p>
    <w:p w:rsidR="00A8072B" w:rsidRDefault="00A8072B" w:rsidP="00A8072B">
      <w:r>
        <w:t>Bu çalışma sonucunda oluşturulmuş raporların bölge planına girdi sağlayabilecek nitelikte olması için gönüllü katılım temel ilke olarak benimsenmiştir. Öncelikle Teknik Komite çalışma grubu üyelerinin belirlenmesi için paydaş analizi yapılmıştır. Paydaş analizinden sonra tüm paydaşlarla irtibata geçilerek çalışma hakkında bilgi verilmiş ve katılım sağlayıp sağlamak istemeyecekleri sorulmuştur. Böylelikle çalışmanın gönüllülük esasına dayanması sağlanmıştır.</w:t>
      </w:r>
    </w:p>
    <w:p w:rsidR="00A8072B" w:rsidRDefault="00A8072B" w:rsidP="00A8072B">
      <w:pPr>
        <w:rPr>
          <w:lang w:val="en-US"/>
        </w:rPr>
      </w:pPr>
      <w:r>
        <w:t>Bu aşama da yapılan toplantılar ile tarımdan sanayiye, turizmden sosyal politikalara kadar oldukça geniş bir yelpaze de Konya - Karaman olarak gerçekleştirmek istediğimizi kalkınma hedeflerine ulaşabilmek için gerekli olan öncelik ve tedbirlerimiz alanında uzman paydaşlarımız ile belirlenmeye çalışılmıştır. 12 gruptan oluşan Teknik Komiteler ajans uzmanlarının koordinasyonunda çalışmalarını yürütmüştür. Teknik Komite çalışmalarında toplamda 49 toplantı gerçekleştirilmiştir. Bu toplantılar sonucunda Teknik Komiteler tarafından öncelik ve stratejilerin belirlendiği Özel İhtisas Raporları oluşturulmuştur.</w:t>
      </w:r>
    </w:p>
    <w:p w:rsidR="00A8072B" w:rsidRPr="00A8072B" w:rsidRDefault="00A8072B" w:rsidP="00A8072B"/>
    <w:p w:rsidR="003018D1" w:rsidRDefault="003018D1" w:rsidP="003018D1">
      <w:pPr>
        <w:pStyle w:val="Balk1"/>
      </w:pPr>
      <w:r>
        <w:t>MEVCUT DURUM</w:t>
      </w:r>
    </w:p>
    <w:p w:rsidR="00C61005" w:rsidRDefault="000A5DB4" w:rsidP="00FD34C1">
      <w:pPr>
        <w:ind w:firstLine="0"/>
      </w:pPr>
      <w:r>
        <w:t xml:space="preserve">Bölgedeki istihdam ve işyeri sayılarının </w:t>
      </w:r>
      <w:proofErr w:type="spellStart"/>
      <w:r>
        <w:t>Nace</w:t>
      </w:r>
      <w:proofErr w:type="spellEnd"/>
      <w:r>
        <w:t xml:space="preserve"> rev2 faaliyet sınıflamasına göre 2010 ve 2011 yıllarındaki dağılımı aşağıda görüldüğü gibidir.</w:t>
      </w:r>
    </w:p>
    <w:p w:rsidR="00FD34C1" w:rsidRDefault="000A5DB4" w:rsidP="00FD34C1">
      <w:pPr>
        <w:ind w:firstLine="0"/>
      </w:pPr>
      <w:r>
        <w:t>2011 yılında bölgede en fazla istihdam yaratan faaliyet kolları</w:t>
      </w:r>
      <w:r w:rsidR="00FD34C1">
        <w:t xml:space="preserve"> </w:t>
      </w:r>
      <w:r w:rsidR="00FD34C1" w:rsidRPr="00FD34C1">
        <w:t>Bina inşaatı</w:t>
      </w:r>
      <w:r w:rsidR="00FD34C1">
        <w:t>,</w:t>
      </w:r>
      <w:r w:rsidR="00FD34C1" w:rsidRPr="00FD34C1">
        <w:t xml:space="preserve"> Perakende ticaret </w:t>
      </w:r>
      <w:proofErr w:type="gramStart"/>
      <w:r w:rsidR="00FD34C1" w:rsidRPr="00FD34C1">
        <w:t>(</w:t>
      </w:r>
      <w:proofErr w:type="gramEnd"/>
      <w:r w:rsidR="00FD34C1" w:rsidRPr="00FD34C1">
        <w:t>Motorlu kara taşıtları ve motosikletler hariç</w:t>
      </w:r>
      <w:r w:rsidR="00FD34C1">
        <w:t>,</w:t>
      </w:r>
      <w:r w:rsidR="00FD34C1" w:rsidRPr="00FD34C1">
        <w:t xml:space="preserve"> Gıda ürünlerinin imalatı</w:t>
      </w:r>
      <w:r w:rsidR="00FD34C1">
        <w:t xml:space="preserve"> ve </w:t>
      </w:r>
      <w:r w:rsidR="00FD34C1" w:rsidRPr="00FD34C1">
        <w:t>Fabrikasyon metal ürünleri imalatı (Makine ve teçhizat hariç)</w:t>
      </w:r>
      <w:r w:rsidR="00FD34C1">
        <w:t xml:space="preserve"> sektörleridir. </w:t>
      </w:r>
    </w:p>
    <w:p w:rsidR="00303070" w:rsidRDefault="00FD34C1" w:rsidP="00303070">
      <w:pPr>
        <w:ind w:firstLine="0"/>
      </w:pPr>
      <w:r>
        <w:t xml:space="preserve">Bu 4 sektörde bölgedeki çalışanların %34, 5 istihdam edilmektedir. Planlama </w:t>
      </w:r>
      <w:r w:rsidR="00303070">
        <w:t>çalışmalarında</w:t>
      </w:r>
      <w:r>
        <w:t xml:space="preserve"> bu duruma </w:t>
      </w:r>
      <w:r w:rsidR="00303070">
        <w:t>dikkate</w:t>
      </w:r>
      <w:r>
        <w:t xml:space="preserve"> alınması </w:t>
      </w:r>
      <w:r w:rsidR="00303070">
        <w:t>gerekmektedir</w:t>
      </w:r>
      <w:r>
        <w:t>.</w:t>
      </w:r>
    </w:p>
    <w:p w:rsidR="00303070" w:rsidRDefault="00303070" w:rsidP="00303070">
      <w:pPr>
        <w:ind w:firstLine="0"/>
      </w:pPr>
    </w:p>
    <w:p w:rsidR="00303070" w:rsidRPr="002B2E13" w:rsidRDefault="00303070" w:rsidP="00303070">
      <w:pPr>
        <w:ind w:firstLine="0"/>
      </w:pPr>
      <w:r w:rsidRPr="002B2E13">
        <w:t xml:space="preserve">Konya Karaman’da 2009 yılına kadar hızlı bir artış gösteren kadının işgücüne katılım oranı son 3 yılda gerileme eğilime girerek ülke ortalamasının altına düşmüştür. Konya Karaman bölgesinde kadının işgücüne katılım oranınızdaki bu düşüşte özellikle tarımdan kopan kadınlarının işgücüne </w:t>
      </w:r>
      <w:proofErr w:type="gramStart"/>
      <w:r w:rsidRPr="002B2E13">
        <w:t>dahil</w:t>
      </w:r>
      <w:proofErr w:type="gramEnd"/>
      <w:r w:rsidRPr="002B2E13">
        <w:t xml:space="preserve"> olamaması önemli bir faktördür.</w:t>
      </w:r>
    </w:p>
    <w:p w:rsidR="00303070" w:rsidRDefault="00303070" w:rsidP="00303070">
      <w:pPr>
        <w:pStyle w:val="grafktablosekl"/>
        <w:rPr>
          <w:lang w:val="af-ZA"/>
        </w:rPr>
      </w:pPr>
      <w:r w:rsidRPr="002B2E13">
        <w:rPr>
          <w:lang w:val="af-ZA"/>
        </w:rPr>
        <w:lastRenderedPageBreak/>
        <w:t xml:space="preserve">Grafik </w:t>
      </w:r>
      <w:r w:rsidR="000755F8" w:rsidRPr="002B2E13">
        <w:rPr>
          <w:lang w:val="af-ZA"/>
        </w:rPr>
        <w:fldChar w:fldCharType="begin"/>
      </w:r>
      <w:r w:rsidRPr="002B2E13">
        <w:rPr>
          <w:lang w:val="af-ZA"/>
        </w:rPr>
        <w:instrText xml:space="preserve"> SEQ Grafik \* ARABIC </w:instrText>
      </w:r>
      <w:r w:rsidR="000755F8" w:rsidRPr="002B2E13">
        <w:rPr>
          <w:lang w:val="af-ZA"/>
        </w:rPr>
        <w:fldChar w:fldCharType="separate"/>
      </w:r>
      <w:r w:rsidRPr="002B2E13">
        <w:rPr>
          <w:noProof/>
          <w:lang w:val="af-ZA"/>
        </w:rPr>
        <w:t>4</w:t>
      </w:r>
      <w:r w:rsidR="000755F8" w:rsidRPr="002B2E13">
        <w:rPr>
          <w:lang w:val="af-ZA"/>
        </w:rPr>
        <w:fldChar w:fldCharType="end"/>
      </w:r>
      <w:r w:rsidRPr="002B2E13">
        <w:rPr>
          <w:lang w:val="af-ZA"/>
        </w:rPr>
        <w:t xml:space="preserve"> Ana Sektörel Bazında İstihdam (Tr52)</w:t>
      </w:r>
    </w:p>
    <w:p w:rsidR="00303070" w:rsidRDefault="00303070" w:rsidP="00303070">
      <w:pPr>
        <w:pStyle w:val="grafktablosekl"/>
        <w:rPr>
          <w:lang w:val="af-ZA"/>
        </w:rPr>
      </w:pPr>
    </w:p>
    <w:p w:rsidR="00303070" w:rsidRPr="002B2E13" w:rsidRDefault="00303070" w:rsidP="00303070">
      <w:pPr>
        <w:pStyle w:val="grafktablosekl"/>
        <w:rPr>
          <w:lang w:val="af-ZA"/>
        </w:rPr>
      </w:pPr>
    </w:p>
    <w:p w:rsidR="00303070" w:rsidRPr="002B2E13" w:rsidRDefault="00303070" w:rsidP="00303070">
      <w:pPr>
        <w:ind w:left="567"/>
        <w:jc w:val="left"/>
        <w:rPr>
          <w:lang w:val="af-ZA"/>
        </w:rPr>
      </w:pPr>
      <w:r w:rsidRPr="002B2E13">
        <w:rPr>
          <w:noProof/>
          <w:lang w:eastAsia="tr-TR"/>
        </w:rPr>
        <w:drawing>
          <wp:inline distT="0" distB="0" distL="0" distR="0">
            <wp:extent cx="5400675" cy="2162175"/>
            <wp:effectExtent l="19050" t="0" r="9525" b="0"/>
            <wp:docPr id="47" name="Grafi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303070" w:rsidRPr="002B2E13" w:rsidRDefault="00303070" w:rsidP="00303070">
      <w:pPr>
        <w:pStyle w:val="grafktablosekl"/>
        <w:rPr>
          <w:lang w:val="af-ZA"/>
        </w:rPr>
      </w:pPr>
    </w:p>
    <w:p w:rsidR="00303070" w:rsidRPr="002B2E13" w:rsidRDefault="00303070" w:rsidP="00303070">
      <w:pPr>
        <w:pStyle w:val="grafktablosekl"/>
        <w:rPr>
          <w:lang w:val="af-ZA"/>
        </w:rPr>
      </w:pPr>
      <w:r w:rsidRPr="002B2E13">
        <w:rPr>
          <w:lang w:val="af-ZA"/>
        </w:rPr>
        <w:t xml:space="preserve">Grafik </w:t>
      </w:r>
      <w:r w:rsidR="000755F8" w:rsidRPr="002B2E13">
        <w:rPr>
          <w:lang w:val="af-ZA"/>
        </w:rPr>
        <w:fldChar w:fldCharType="begin"/>
      </w:r>
      <w:r w:rsidRPr="002B2E13">
        <w:rPr>
          <w:lang w:val="af-ZA"/>
        </w:rPr>
        <w:instrText xml:space="preserve"> SEQ Grafik \* ARABIC </w:instrText>
      </w:r>
      <w:r w:rsidR="000755F8" w:rsidRPr="002B2E13">
        <w:rPr>
          <w:lang w:val="af-ZA"/>
        </w:rPr>
        <w:fldChar w:fldCharType="separate"/>
      </w:r>
      <w:r w:rsidRPr="002B2E13">
        <w:rPr>
          <w:noProof/>
          <w:lang w:val="af-ZA"/>
        </w:rPr>
        <w:t>5</w:t>
      </w:r>
      <w:r w:rsidR="000755F8" w:rsidRPr="002B2E13">
        <w:rPr>
          <w:lang w:val="af-ZA"/>
        </w:rPr>
        <w:fldChar w:fldCharType="end"/>
      </w:r>
      <w:r w:rsidRPr="002B2E13">
        <w:rPr>
          <w:lang w:val="af-ZA"/>
        </w:rPr>
        <w:t xml:space="preserve"> Ana Sektörel Bazinda Istihdam (Tr)</w:t>
      </w:r>
    </w:p>
    <w:p w:rsidR="00303070" w:rsidRPr="002B2E13" w:rsidRDefault="00303070" w:rsidP="00303070">
      <w:pPr>
        <w:pStyle w:val="grafktablosekl"/>
        <w:ind w:left="1134"/>
        <w:rPr>
          <w:lang w:val="af-ZA"/>
        </w:rPr>
      </w:pPr>
      <w:r w:rsidRPr="002B2E13">
        <w:rPr>
          <w:noProof/>
          <w:lang w:val="tr-TR" w:eastAsia="tr-TR" w:bidi="ar-SA"/>
        </w:rPr>
        <w:drawing>
          <wp:inline distT="0" distB="0" distL="0" distR="0">
            <wp:extent cx="5400675" cy="2200275"/>
            <wp:effectExtent l="19050" t="0" r="9525" b="0"/>
            <wp:docPr id="51" name="Grafik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303070" w:rsidRPr="002B2E13" w:rsidRDefault="00303070" w:rsidP="00303070">
      <w:pPr>
        <w:pStyle w:val="grafktablosekl"/>
        <w:rPr>
          <w:lang w:val="af-ZA"/>
        </w:rPr>
      </w:pPr>
    </w:p>
    <w:p w:rsidR="00303070" w:rsidRDefault="00303070" w:rsidP="00303070">
      <w:pPr>
        <w:ind w:firstLine="0"/>
      </w:pPr>
      <w:r w:rsidRPr="002B2E13">
        <w:t xml:space="preserve">Bölgede tarım istihdamı artmasına karşın tarımdan sağladığımız katma değerin </w:t>
      </w:r>
    </w:p>
    <w:p w:rsidR="00303070" w:rsidRPr="002B2E13" w:rsidRDefault="00303070" w:rsidP="00303070">
      <w:pPr>
        <w:ind w:firstLine="0"/>
      </w:pPr>
      <w:r w:rsidRPr="002B2E13">
        <w:t>2004 -2008 arasında %24’lerden  % 20’lere gerilemesi bölge tarımındaki verimsiz yapıya işaret etmektedir.</w:t>
      </w:r>
    </w:p>
    <w:p w:rsidR="00303070" w:rsidRDefault="00303070" w:rsidP="00303070">
      <w:pPr>
        <w:ind w:firstLine="0"/>
      </w:pPr>
      <w:r w:rsidRPr="002B2E13">
        <w:t xml:space="preserve">Gerek Türkiye'de gerekse bölge kırsalındaki ücretsiz aile işçi niteliğindeki artış gizli işsizliğe yani kayıt dışı istihdama işaret etmektedir </w:t>
      </w:r>
    </w:p>
    <w:p w:rsidR="00303070" w:rsidRDefault="00303070" w:rsidP="00303070">
      <w:pPr>
        <w:ind w:firstLine="0"/>
      </w:pPr>
    </w:p>
    <w:p w:rsidR="00303070" w:rsidRDefault="00303070" w:rsidP="00303070">
      <w:pPr>
        <w:ind w:firstLine="0"/>
      </w:pPr>
      <w:r w:rsidRPr="002B2E13">
        <w:t xml:space="preserve">Çalışan ücretsiz aile işçilerinin gerekli yapısal dönüşümlerle kayıt altına alınarak gerek bölgesel gerekse Türkiye'de kayıtlı istihdamın artırılması gerekmektedir. </w:t>
      </w:r>
    </w:p>
    <w:p w:rsidR="00303070" w:rsidRPr="002B2E13" w:rsidRDefault="00303070" w:rsidP="00303070">
      <w:pPr>
        <w:ind w:firstLine="0"/>
      </w:pPr>
    </w:p>
    <w:p w:rsidR="00303070" w:rsidRDefault="00303070" w:rsidP="00303070">
      <w:pPr>
        <w:ind w:firstLine="0"/>
      </w:pPr>
      <w:r w:rsidRPr="002B2E13">
        <w:t xml:space="preserve">2005 yılı gerek Türkiye gerekse bölgedeki tarım istihdamı bakımından bir değişime işaret etmektedir.2005 yılına kadar bölgede azalma eğilimde olan toplam tarım istihdamı artmaya başlamıştır. </w:t>
      </w:r>
    </w:p>
    <w:p w:rsidR="00303070" w:rsidRDefault="00303070" w:rsidP="00303070">
      <w:pPr>
        <w:ind w:firstLine="0"/>
      </w:pPr>
    </w:p>
    <w:p w:rsidR="00303070" w:rsidRPr="002B2E13" w:rsidRDefault="00303070" w:rsidP="00303070">
      <w:pPr>
        <w:ind w:firstLine="0"/>
      </w:pPr>
      <w:r w:rsidRPr="002B2E13">
        <w:t xml:space="preserve">2005 ile birlikte ücretsiz aile </w:t>
      </w:r>
      <w:proofErr w:type="gramStart"/>
      <w:r w:rsidRPr="002B2E13">
        <w:t>işçisi  nüfusu</w:t>
      </w:r>
      <w:proofErr w:type="gramEnd"/>
      <w:r w:rsidRPr="002B2E13">
        <w:t xml:space="preserve"> oransal olarak artarken, maaşlı ve kendi hesabına çalışan tarımsal nüfus bölgede düşüş eğilimi göstermeye başlamıştır.</w:t>
      </w:r>
    </w:p>
    <w:p w:rsidR="00303070" w:rsidRPr="002B2E13" w:rsidRDefault="00303070" w:rsidP="00303070">
      <w:pPr>
        <w:pStyle w:val="ListeParagraf"/>
        <w:spacing w:before="240" w:after="240"/>
        <w:ind w:left="1070" w:hanging="360"/>
        <w:contextualSpacing w:val="0"/>
      </w:pPr>
    </w:p>
    <w:p w:rsidR="00303070" w:rsidRPr="002B2E13" w:rsidRDefault="00303070" w:rsidP="00303070">
      <w:pPr>
        <w:ind w:left="142"/>
        <w:rPr>
          <w:lang w:val="af-ZA"/>
        </w:rPr>
      </w:pPr>
      <w:r w:rsidRPr="002B2E13">
        <w:rPr>
          <w:noProof/>
          <w:lang w:eastAsia="tr-TR"/>
        </w:rPr>
        <w:drawing>
          <wp:inline distT="0" distB="0" distL="0" distR="0">
            <wp:extent cx="5400675" cy="2352675"/>
            <wp:effectExtent l="19050" t="0" r="9525" b="0"/>
            <wp:docPr id="52" name="Grafik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6F31E3" w:rsidRDefault="006F31E3" w:rsidP="000A5DB4">
      <w:pPr>
        <w:pStyle w:val="Balk1"/>
        <w:numPr>
          <w:ilvl w:val="0"/>
          <w:numId w:val="0"/>
        </w:numPr>
        <w:ind w:left="432"/>
        <w:rPr>
          <w:rFonts w:asciiTheme="minorHAnsi" w:hAnsiTheme="minorHAnsi" w:cstheme="minorHAnsi"/>
        </w:rPr>
      </w:pPr>
    </w:p>
    <w:p w:rsidR="003F54C0" w:rsidRDefault="003018D1" w:rsidP="000A5DB4">
      <w:pPr>
        <w:pStyle w:val="Balk1"/>
        <w:numPr>
          <w:ilvl w:val="0"/>
          <w:numId w:val="0"/>
        </w:numPr>
        <w:ind w:left="432"/>
      </w:pPr>
      <w:r>
        <w:rPr>
          <w:rFonts w:asciiTheme="minorHAnsi" w:hAnsiTheme="minorHAnsi" w:cstheme="minorHAnsi"/>
        </w:rPr>
        <w:br w:type="page"/>
      </w:r>
      <w:r w:rsidR="00400B58">
        <w:lastRenderedPageBreak/>
        <w:t>ÖNCELİKLER VE STRATEJİLER</w:t>
      </w:r>
    </w:p>
    <w:p w:rsidR="000D6284" w:rsidRPr="00952AEE" w:rsidRDefault="000D6284" w:rsidP="000D6284"/>
    <w:p w:rsidR="00430D30" w:rsidRPr="0084017B" w:rsidRDefault="0014293A" w:rsidP="0084017B">
      <w:pPr>
        <w:pStyle w:val="ListeParagraf"/>
        <w:numPr>
          <w:ilvl w:val="0"/>
          <w:numId w:val="35"/>
        </w:numPr>
        <w:jc w:val="center"/>
        <w:rPr>
          <w:rFonts w:ascii="Arial" w:hAnsi="Arial" w:cs="Arial"/>
          <w:b/>
        </w:rPr>
      </w:pPr>
      <w:proofErr w:type="gramStart"/>
      <w:r w:rsidRPr="003E4798">
        <w:rPr>
          <w:rFonts w:ascii="Arial" w:hAnsi="Arial" w:cs="Arial"/>
          <w:b/>
        </w:rPr>
        <w:t>ÖNCELİK</w:t>
      </w:r>
      <w:r w:rsidR="0084017B">
        <w:rPr>
          <w:rFonts w:ascii="Arial" w:hAnsi="Arial" w:cs="Arial"/>
          <w:b/>
        </w:rPr>
        <w:t xml:space="preserve"> </w:t>
      </w:r>
      <w:r w:rsidRPr="0084017B">
        <w:rPr>
          <w:rFonts w:ascii="Arial" w:hAnsi="Arial" w:cs="Arial"/>
          <w:b/>
        </w:rPr>
        <w:t xml:space="preserve">: </w:t>
      </w:r>
      <w:r w:rsidR="00400B58" w:rsidRPr="0084017B">
        <w:rPr>
          <w:rFonts w:ascii="Arial" w:hAnsi="Arial" w:cs="Arial"/>
          <w:b/>
        </w:rPr>
        <w:t>BÖLGESEL</w:t>
      </w:r>
      <w:proofErr w:type="gramEnd"/>
      <w:r w:rsidR="00400B58" w:rsidRPr="0084017B">
        <w:rPr>
          <w:rFonts w:ascii="Arial" w:hAnsi="Arial" w:cs="Arial"/>
          <w:b/>
        </w:rPr>
        <w:t xml:space="preserve"> ÖLÇEKTE FARKLI KURUM VE KURULUŞLARIN MESLEKİ EĞİTİM ALANINDA VERDİĞİ KURSLARIN NİTELİĞİNİN </w:t>
      </w:r>
      <w:r w:rsidR="003E4798" w:rsidRPr="0084017B">
        <w:rPr>
          <w:rFonts w:ascii="Arial" w:hAnsi="Arial" w:cs="Arial"/>
          <w:b/>
        </w:rPr>
        <w:t xml:space="preserve">ARTIRILMASI VE </w:t>
      </w:r>
      <w:r w:rsidR="00400B58" w:rsidRPr="0084017B">
        <w:rPr>
          <w:rFonts w:ascii="Arial" w:hAnsi="Arial" w:cs="Arial"/>
          <w:b/>
        </w:rPr>
        <w:t xml:space="preserve">KOORDİNASYONUN SAĞLANARAK ETKİNLİĞİNİN </w:t>
      </w:r>
      <w:r w:rsidR="003E4798" w:rsidRPr="0084017B">
        <w:rPr>
          <w:rFonts w:ascii="Arial" w:hAnsi="Arial" w:cs="Arial"/>
          <w:b/>
        </w:rPr>
        <w:t>DEĞERLENDİRİMESİ GEREKMEKTEDİR</w:t>
      </w:r>
      <w:r w:rsidR="00400B58" w:rsidRPr="0084017B">
        <w:rPr>
          <w:rFonts w:ascii="Arial" w:hAnsi="Arial" w:cs="Arial"/>
          <w:b/>
        </w:rPr>
        <w:t>.</w:t>
      </w:r>
    </w:p>
    <w:p w:rsidR="004165D9" w:rsidRDefault="004165D9" w:rsidP="004165D9">
      <w:pPr>
        <w:pStyle w:val="ListeParagraf"/>
        <w:ind w:left="360" w:firstLine="0"/>
        <w:rPr>
          <w:rFonts w:ascii="Arial" w:hAnsi="Arial" w:cs="Arial"/>
        </w:rPr>
      </w:pPr>
    </w:p>
    <w:p w:rsidR="004165D9" w:rsidRDefault="000755F8" w:rsidP="004165D9">
      <w:pPr>
        <w:pStyle w:val="ListeParagraf"/>
        <w:ind w:left="360" w:firstLine="0"/>
        <w:rPr>
          <w:rFonts w:ascii="Arial" w:hAnsi="Arial" w:cs="Arial"/>
        </w:rPr>
      </w:pPr>
      <w:r>
        <w:rPr>
          <w:rFonts w:ascii="Arial" w:hAnsi="Arial" w:cs="Arial"/>
          <w:noProof/>
        </w:rPr>
        <w:pict>
          <v:shape id="_x0000_s1036" type="#_x0000_t202" style="position:absolute;left:0;text-align:left;margin-left:64.65pt;margin-top:8pt;width:334.2pt;height:46.25pt;z-index:251689984;mso-width-relative:margin;mso-height-relative:margin" fillcolor="#c0504d [3205]" strokecolor="#f2f2f2 [3041]" strokeweight="3pt">
            <v:shadow on="t" type="perspective" color="#622423 [1605]" opacity=".5" offset="1pt" offset2="-1pt"/>
            <v:textbox>
              <w:txbxContent>
                <w:p w:rsidR="006F31E3" w:rsidRPr="0084017B" w:rsidRDefault="006F31E3" w:rsidP="0084017B">
                  <w:pPr>
                    <w:ind w:firstLine="0"/>
                    <w:jc w:val="center"/>
                    <w:rPr>
                      <w:b/>
                      <w:color w:val="FFFFFF" w:themeColor="background1"/>
                    </w:rPr>
                  </w:pPr>
                  <w:r w:rsidRPr="0084017B">
                    <w:rPr>
                      <w:b/>
                      <w:color w:val="FFFFFF" w:themeColor="background1"/>
                    </w:rPr>
                    <w:t xml:space="preserve">ÖNCELİK 1 'İN NASIL </w:t>
                  </w:r>
                  <w:r w:rsidR="007552D0" w:rsidRPr="0084017B">
                    <w:rPr>
                      <w:b/>
                      <w:color w:val="FFFFFF" w:themeColor="background1"/>
                    </w:rPr>
                    <w:t xml:space="preserve">HAYATA </w:t>
                  </w:r>
                  <w:proofErr w:type="gramStart"/>
                  <w:r w:rsidR="007552D0" w:rsidRPr="0084017B">
                    <w:rPr>
                      <w:b/>
                      <w:color w:val="FFFFFF" w:themeColor="background1"/>
                    </w:rPr>
                    <w:t>GEÇİRELECEĞİNE</w:t>
                  </w:r>
                  <w:r w:rsidRPr="0084017B">
                    <w:rPr>
                      <w:b/>
                      <w:color w:val="FFFFFF" w:themeColor="background1"/>
                    </w:rPr>
                    <w:t xml:space="preserve">  DAİR</w:t>
                  </w:r>
                  <w:proofErr w:type="gramEnd"/>
                  <w:r w:rsidRPr="0084017B">
                    <w:rPr>
                      <w:b/>
                      <w:color w:val="FFFFFF" w:themeColor="background1"/>
                    </w:rPr>
                    <w:t xml:space="preserve"> STRATEJİLER</w:t>
                  </w:r>
                </w:p>
              </w:txbxContent>
            </v:textbox>
          </v:shape>
        </w:pict>
      </w:r>
    </w:p>
    <w:p w:rsidR="0084017B" w:rsidRDefault="0084017B" w:rsidP="004165D9">
      <w:pPr>
        <w:pStyle w:val="ListeParagraf"/>
        <w:ind w:left="360" w:firstLine="0"/>
        <w:rPr>
          <w:rFonts w:ascii="Arial" w:hAnsi="Arial" w:cs="Arial"/>
        </w:rPr>
      </w:pPr>
    </w:p>
    <w:p w:rsidR="0084017B" w:rsidRDefault="0084017B" w:rsidP="004165D9">
      <w:pPr>
        <w:pStyle w:val="ListeParagraf"/>
        <w:ind w:left="360" w:firstLine="0"/>
        <w:rPr>
          <w:rFonts w:ascii="Arial" w:hAnsi="Arial" w:cs="Arial"/>
        </w:rPr>
      </w:pPr>
    </w:p>
    <w:p w:rsidR="0084017B" w:rsidRDefault="0084017B" w:rsidP="0084017B">
      <w:pPr>
        <w:pStyle w:val="ListeParagraf"/>
        <w:tabs>
          <w:tab w:val="left" w:pos="1708"/>
        </w:tabs>
        <w:ind w:left="360" w:firstLine="0"/>
        <w:rPr>
          <w:rFonts w:ascii="Arial" w:hAnsi="Arial" w:cs="Arial"/>
        </w:rPr>
      </w:pPr>
      <w:r>
        <w:rPr>
          <w:rFonts w:ascii="Arial" w:hAnsi="Arial" w:cs="Arial"/>
        </w:rPr>
        <w:tab/>
      </w:r>
    </w:p>
    <w:p w:rsidR="0084017B" w:rsidRPr="004165D9" w:rsidRDefault="0084017B" w:rsidP="004165D9">
      <w:pPr>
        <w:pStyle w:val="ListeParagraf"/>
        <w:ind w:left="360" w:firstLine="0"/>
        <w:rPr>
          <w:rFonts w:ascii="Arial" w:hAnsi="Arial" w:cs="Arial"/>
        </w:rPr>
      </w:pPr>
    </w:p>
    <w:p w:rsidR="0014293A" w:rsidRPr="002311FA" w:rsidRDefault="00CE460D" w:rsidP="004165D9">
      <w:pPr>
        <w:pStyle w:val="ListeParagraf"/>
        <w:numPr>
          <w:ilvl w:val="0"/>
          <w:numId w:val="41"/>
        </w:numPr>
      </w:pPr>
      <w:r w:rsidRPr="002311FA">
        <w:t>Nitelikli işgücü ihtiyacının belirlenip, kapsamlı bir veri tabanının oluşturulması için geniş çapta anket ve saha çalışması yapılmalıdır.</w:t>
      </w:r>
    </w:p>
    <w:p w:rsidR="003A2B20" w:rsidRPr="002311FA" w:rsidRDefault="00CE460D" w:rsidP="004165D9">
      <w:pPr>
        <w:pStyle w:val="ListeParagraf"/>
        <w:numPr>
          <w:ilvl w:val="0"/>
          <w:numId w:val="41"/>
        </w:numPr>
      </w:pPr>
      <w:r w:rsidRPr="002311FA">
        <w:t>Mesleki eğitimin önemini arz etmeye yönelik, özellikle özel sektör temsilcilerine yönelik eğitim, toplantı, seminer, çalıştay, yurtiçi yurt dışı inceleme gezileri gibi faaliyetler düzenlenmelidir.</w:t>
      </w:r>
    </w:p>
    <w:p w:rsidR="007A6A95" w:rsidRPr="002311FA" w:rsidRDefault="00CE460D" w:rsidP="00D62546">
      <w:pPr>
        <w:pStyle w:val="ListeParagraf"/>
        <w:numPr>
          <w:ilvl w:val="0"/>
          <w:numId w:val="41"/>
        </w:numPr>
      </w:pPr>
      <w:r w:rsidRPr="002311FA">
        <w:t>Kurumsallaşmış yerli ve yabancı firmaların bölgeye yatırım yapmalarını sağlamak için, yurtiçi ve yurtdışında tanıtım günleri, ikili iş görüşmeleri, sosyal ve ekonomik protokollerin imzalanması gibi organizasyonlar yapılmalıdır.</w:t>
      </w:r>
      <w:r w:rsidR="005210F2" w:rsidRPr="002311FA">
        <w:t xml:space="preserve"> </w:t>
      </w:r>
    </w:p>
    <w:p w:rsidR="00D621FD" w:rsidRPr="002311FA" w:rsidRDefault="00D621FD" w:rsidP="004165D9">
      <w:pPr>
        <w:pStyle w:val="ListeParagraf"/>
        <w:numPr>
          <w:ilvl w:val="0"/>
          <w:numId w:val="41"/>
        </w:numPr>
      </w:pPr>
      <w:r w:rsidRPr="002311FA">
        <w:t>Bölgede verilecek olan mesleki eğitimlerin verimliliğin artırılması, bölge üretici ve hizmet firmalarının nitelikli eleman ihtiyacını karşılama hususunda önem arz etmektedir. Bölgesel alanda mesleki eğitim veren ve eğitim verme potansiyeline sahip kuruluşların koordinasyonlu bir şekilde çalışmaları eğitimlerin niteliğini artıracağı gibi sistemin kısır döngüye girmesinin de önüne geçecektir. Bu sorunun önüne geçilmesinde önemli bir yere sahip olan koordinasyon kurulunun kurulmasının resmi bir çatı altında olması için valilik ile temasa geçilerek mesleki eğitim veren kuruluşların, işadamları derneklerinin de içerisinde yer aldığı bir oluşum için çalışma yapılmalıdır. Belediyeler ve diğer eğitim veren kuruluşların istihdam garantisi olmadan mesleki eğitim verilmesinin önüne geçilmesinin önlenmesi hususunda valilik kurum ve kuruluşlara uyarı yazısı yazmalıdır.</w:t>
      </w:r>
    </w:p>
    <w:p w:rsidR="00DD4AA3" w:rsidRPr="002311FA" w:rsidRDefault="00D621FD" w:rsidP="00D62546">
      <w:pPr>
        <w:pStyle w:val="ListeParagraf"/>
        <w:numPr>
          <w:ilvl w:val="0"/>
          <w:numId w:val="41"/>
        </w:numPr>
      </w:pPr>
      <w:r w:rsidRPr="002311FA">
        <w:t>Bölgede mesleki kurslar açan kurum ve kuruluşların tespiti, eğitim verilen kursiyer sayıları, istihdam edilen kursiyer sayıları için valilik kanalı ile çalışma yapılmalıdır.</w:t>
      </w:r>
    </w:p>
    <w:p w:rsidR="0084017B" w:rsidRPr="002311FA" w:rsidRDefault="0084017B" w:rsidP="0084017B">
      <w:pPr>
        <w:pStyle w:val="ListeParagraf"/>
        <w:numPr>
          <w:ilvl w:val="0"/>
          <w:numId w:val="41"/>
        </w:numPr>
      </w:pPr>
      <w:r w:rsidRPr="002311FA">
        <w:t>Meslek edindirme kurslarının piyasanın eleman ihtiyacına göre hazırlanması ve düzenlenen kurs sayısının artması gerekmektedir. Bu kurslara katılanlara iş fırsatları sunulmalıdır.</w:t>
      </w:r>
    </w:p>
    <w:p w:rsidR="0084017B" w:rsidRPr="002311FA" w:rsidRDefault="0084017B" w:rsidP="0084017B">
      <w:pPr>
        <w:pStyle w:val="ListeParagraf"/>
        <w:numPr>
          <w:ilvl w:val="0"/>
          <w:numId w:val="41"/>
        </w:numPr>
      </w:pPr>
      <w:r w:rsidRPr="002311FA">
        <w:t>Meslek yüksekokulunda görev yapan biri olarak en büyük sorunumuz istihdamdır. Öğrencilerimiz iş bulmak konusunda sıkıntı yaşamakta ve bizden destek istemektedirler. Bu sorunun çözülmesi için her birimde kariyer geliştirme merkezlerinin olması faydalı olacaktır.</w:t>
      </w:r>
    </w:p>
    <w:p w:rsidR="00DD4AA3" w:rsidRPr="002311FA" w:rsidRDefault="00DD4AA3" w:rsidP="004165D9">
      <w:pPr>
        <w:pStyle w:val="ListeParagraf"/>
        <w:numPr>
          <w:ilvl w:val="0"/>
          <w:numId w:val="41"/>
        </w:numPr>
      </w:pPr>
      <w:r w:rsidRPr="002311FA">
        <w:t>UMEM ve diğer mes</w:t>
      </w:r>
      <w:r w:rsidR="009258B2" w:rsidRPr="002311FA">
        <w:t>leki eğitim</w:t>
      </w:r>
      <w:r w:rsidRPr="002311FA">
        <w:t xml:space="preserve"> projelerinden haberdar olmayanlar olabilir. Bu projelerin tanıtımı için basın ve yayın kuruluşlarıyla irtibata geçilip kısa filmler hazırlanıp, herhangi bir </w:t>
      </w:r>
      <w:r w:rsidR="009258B2" w:rsidRPr="002311FA">
        <w:t>mesleğin öğrenilmesinin</w:t>
      </w:r>
      <w:r w:rsidRPr="002311FA">
        <w:t xml:space="preserve"> çokta zor olmadığını anlatarak mesleki eğitim alma düşüncesi olanlar cesaretlendirilebilir. Türkler olarak başarı </w:t>
      </w:r>
      <w:r w:rsidR="009258B2" w:rsidRPr="002311FA">
        <w:t>hikâyelerinden</w:t>
      </w:r>
      <w:r w:rsidRPr="002311FA">
        <w:t xml:space="preserve"> etkilenen bir toplumuz. Bu </w:t>
      </w:r>
      <w:r w:rsidR="009258B2" w:rsidRPr="002311FA">
        <w:t>nedenle örnek</w:t>
      </w:r>
      <w:r w:rsidRPr="002311FA">
        <w:t xml:space="preserve"> olabilecek başarı</w:t>
      </w:r>
      <w:r w:rsidRPr="00DD4AA3">
        <w:rPr>
          <w:color w:val="FF0000"/>
        </w:rPr>
        <w:t xml:space="preserve"> </w:t>
      </w:r>
      <w:r w:rsidR="009258B2" w:rsidRPr="002311FA">
        <w:lastRenderedPageBreak/>
        <w:t>hikâyeleri</w:t>
      </w:r>
      <w:r w:rsidRPr="002311FA">
        <w:t xml:space="preserve"> insanlarımızı yönlendirebilecek bir etken olabilir. Afişler hazırlanarak reklam panoları, dolmuş durakları, okullar gibi herkesin görebileceği yerlere asılabilir.  </w:t>
      </w:r>
    </w:p>
    <w:p w:rsidR="00DD4AA3" w:rsidRPr="002311FA" w:rsidRDefault="00DD4AA3" w:rsidP="004165D9">
      <w:pPr>
        <w:pStyle w:val="ListeParagraf"/>
        <w:numPr>
          <w:ilvl w:val="0"/>
          <w:numId w:val="41"/>
        </w:numPr>
      </w:pPr>
      <w:r w:rsidRPr="002311FA">
        <w:t>UMEM merkezleri tüm bölgeye</w:t>
      </w:r>
      <w:r w:rsidR="00A5508D" w:rsidRPr="002311FA">
        <w:t xml:space="preserve"> </w:t>
      </w:r>
      <w:r w:rsidRPr="002311FA">
        <w:t xml:space="preserve">(ilçelere, hatta köylere) hitap edebilir duruma getirilmelidir. Ancak gerek eğitmen ihtiyacı gerek altyapı eksikliğinden dolayı her ilçede bu merkezleri açmak mümkün olmayabilir. Bunun için bölge coğrafi olarak incelenip mesleki eğitim bölgelerine ayrılarak bu bölgelerde UMEM merkezleri açılabilir. Açılan mesleki eğitim bölgelerine servis </w:t>
      </w:r>
      <w:r w:rsidR="009258B2" w:rsidRPr="002311FA">
        <w:t>imkânı</w:t>
      </w:r>
      <w:r w:rsidRPr="002311FA">
        <w:t xml:space="preserve"> sağlanarak UMEM merkezlerinden faydalanmak isteyenlerin olanakları genişletilebilir. </w:t>
      </w:r>
    </w:p>
    <w:p w:rsidR="004B5CD7" w:rsidRPr="002311FA" w:rsidRDefault="003E63F7" w:rsidP="004165D9">
      <w:pPr>
        <w:pStyle w:val="ListeParagraf"/>
        <w:numPr>
          <w:ilvl w:val="0"/>
          <w:numId w:val="41"/>
        </w:numPr>
      </w:pPr>
      <w:r w:rsidRPr="002311FA">
        <w:t xml:space="preserve">Verilen kurslara ve yapılan faaliyetlere ilişkin </w:t>
      </w:r>
      <w:proofErr w:type="spellStart"/>
      <w:r w:rsidRPr="002311FA">
        <w:t>farkındalık</w:t>
      </w:r>
      <w:proofErr w:type="spellEnd"/>
      <w:r w:rsidRPr="002311FA">
        <w:t xml:space="preserve"> yaratmak amacıyla bir tanıtım ekibi oluşturularak bu ekibin fiilen bölgesel</w:t>
      </w:r>
      <w:r w:rsidR="00055338" w:rsidRPr="002311FA">
        <w:t xml:space="preserve"> tanıtımları gerçekleştirmesi</w:t>
      </w:r>
      <w:r w:rsidRPr="002311FA">
        <w:t xml:space="preserve"> sağlanmalıdır. </w:t>
      </w:r>
    </w:p>
    <w:p w:rsidR="00F41F4A" w:rsidRPr="002311FA" w:rsidRDefault="00F41F4A" w:rsidP="00F41F4A">
      <w:pPr>
        <w:pStyle w:val="ListeParagraf"/>
        <w:numPr>
          <w:ilvl w:val="0"/>
          <w:numId w:val="41"/>
        </w:numPr>
      </w:pPr>
      <w:r w:rsidRPr="002311FA">
        <w:t>Bölgede kurulmuş olan büyük firmalarla, kurumsal firmalar işbirliği içinde programlar ve ortak çalışmalar düzenleyebilir.</w:t>
      </w:r>
    </w:p>
    <w:p w:rsidR="00F41F4A" w:rsidRPr="002311FA" w:rsidRDefault="00F41F4A" w:rsidP="00F41F4A">
      <w:pPr>
        <w:pStyle w:val="ListeParagraf"/>
        <w:numPr>
          <w:ilvl w:val="0"/>
          <w:numId w:val="41"/>
        </w:numPr>
      </w:pPr>
      <w:r w:rsidRPr="002311FA">
        <w:t xml:space="preserve">İstihdam ile ilgili verilere ulaşmak için </w:t>
      </w:r>
      <w:proofErr w:type="gramStart"/>
      <w:r w:rsidRPr="002311FA">
        <w:t>SGK,Maliye</w:t>
      </w:r>
      <w:proofErr w:type="gramEnd"/>
      <w:r w:rsidRPr="002311FA">
        <w:t xml:space="preserve"> Bakanlığı gibi kurumlarla işbirliği yapılabilir.(Kayıtlı işyeri ve işgücü bilgileri)</w:t>
      </w:r>
    </w:p>
    <w:p w:rsidR="0084017B" w:rsidRPr="0084017B" w:rsidRDefault="0084017B" w:rsidP="0084017B">
      <w:pPr>
        <w:rPr>
          <w:color w:val="FF0000"/>
        </w:rPr>
      </w:pPr>
    </w:p>
    <w:p w:rsidR="0014293A" w:rsidRPr="00836131" w:rsidRDefault="0014293A" w:rsidP="0014293A">
      <w:pPr>
        <w:ind w:left="360" w:firstLine="0"/>
        <w:rPr>
          <w:color w:val="FF0000"/>
        </w:rPr>
      </w:pPr>
    </w:p>
    <w:p w:rsidR="0084017B" w:rsidRPr="0084017B" w:rsidRDefault="0014293A" w:rsidP="0084017B">
      <w:pPr>
        <w:pStyle w:val="ListeParagraf"/>
        <w:numPr>
          <w:ilvl w:val="0"/>
          <w:numId w:val="35"/>
        </w:numPr>
        <w:ind w:firstLine="0"/>
        <w:jc w:val="center"/>
        <w:rPr>
          <w:rFonts w:ascii="Arial" w:hAnsi="Arial" w:cs="Arial"/>
        </w:rPr>
      </w:pPr>
      <w:proofErr w:type="gramStart"/>
      <w:r w:rsidRPr="0084017B">
        <w:rPr>
          <w:rFonts w:ascii="Arial" w:hAnsi="Arial" w:cs="Arial"/>
          <w:b/>
        </w:rPr>
        <w:t>ÖNCELİK</w:t>
      </w:r>
      <w:r w:rsidR="0084017B" w:rsidRPr="0084017B">
        <w:rPr>
          <w:rFonts w:ascii="Arial" w:hAnsi="Arial" w:cs="Arial"/>
          <w:b/>
        </w:rPr>
        <w:t xml:space="preserve"> </w:t>
      </w:r>
      <w:r w:rsidRPr="0084017B">
        <w:rPr>
          <w:rFonts w:ascii="Arial" w:hAnsi="Arial" w:cs="Arial"/>
          <w:b/>
        </w:rPr>
        <w:t xml:space="preserve">: </w:t>
      </w:r>
      <w:r w:rsidR="00400B58" w:rsidRPr="0084017B">
        <w:rPr>
          <w:rFonts w:ascii="Arial" w:hAnsi="Arial" w:cs="Arial"/>
          <w:b/>
        </w:rPr>
        <w:t>GENÇ</w:t>
      </w:r>
      <w:proofErr w:type="gramEnd"/>
      <w:r w:rsidR="00400B58" w:rsidRPr="0084017B">
        <w:rPr>
          <w:rFonts w:ascii="Arial" w:hAnsi="Arial" w:cs="Arial"/>
          <w:b/>
        </w:rPr>
        <w:t xml:space="preserve"> VE KADIN İSTİHDAMI ÖNCELİKLİ OLARAK DESTEKLENMELİDİR</w:t>
      </w:r>
    </w:p>
    <w:p w:rsidR="0084017B" w:rsidRPr="0084017B" w:rsidRDefault="000755F8" w:rsidP="0084017B">
      <w:pPr>
        <w:pStyle w:val="ListeParagraf"/>
        <w:ind w:left="360" w:firstLine="0"/>
        <w:rPr>
          <w:rFonts w:ascii="Arial" w:hAnsi="Arial" w:cs="Arial"/>
        </w:rPr>
      </w:pPr>
      <w:r>
        <w:rPr>
          <w:rFonts w:ascii="Arial" w:hAnsi="Arial" w:cs="Arial"/>
          <w:noProof/>
          <w:lang w:eastAsia="tr-TR"/>
        </w:rPr>
        <w:pict>
          <v:shape id="_x0000_s1037" type="#_x0000_t202" style="position:absolute;left:0;text-align:left;margin-left:63.25pt;margin-top:7.65pt;width:334.2pt;height:46.25pt;z-index:251691008;mso-width-relative:margin;mso-height-relative:margin" fillcolor="#c0504d [3205]" strokecolor="#f2f2f2 [3041]" strokeweight="3pt">
            <v:shadow on="t" type="perspective" color="#622423 [1605]" opacity=".5" offset="1pt" offset2="-1pt"/>
            <v:textbox>
              <w:txbxContent>
                <w:p w:rsidR="006F31E3" w:rsidRPr="0084017B" w:rsidRDefault="006F31E3" w:rsidP="0084017B">
                  <w:pPr>
                    <w:ind w:firstLine="0"/>
                    <w:jc w:val="center"/>
                    <w:rPr>
                      <w:b/>
                      <w:color w:val="FFFFFF" w:themeColor="background1"/>
                    </w:rPr>
                  </w:pPr>
                  <w:r w:rsidRPr="0084017B">
                    <w:rPr>
                      <w:b/>
                      <w:color w:val="FFFFFF" w:themeColor="background1"/>
                    </w:rPr>
                    <w:t xml:space="preserve">ÖNCELİK </w:t>
                  </w:r>
                  <w:r>
                    <w:rPr>
                      <w:b/>
                      <w:color w:val="FFFFFF" w:themeColor="background1"/>
                    </w:rPr>
                    <w:t>2</w:t>
                  </w:r>
                  <w:r w:rsidRPr="0084017B">
                    <w:rPr>
                      <w:b/>
                      <w:color w:val="FFFFFF" w:themeColor="background1"/>
                    </w:rPr>
                    <w:t xml:space="preserve"> '</w:t>
                  </w:r>
                  <w:r>
                    <w:rPr>
                      <w:b/>
                      <w:color w:val="FFFFFF" w:themeColor="background1"/>
                    </w:rPr>
                    <w:t>N</w:t>
                  </w:r>
                  <w:r w:rsidRPr="0084017B">
                    <w:rPr>
                      <w:b/>
                      <w:color w:val="FFFFFF" w:themeColor="background1"/>
                    </w:rPr>
                    <w:t xml:space="preserve">İN NASIL </w:t>
                  </w:r>
                  <w:r w:rsidR="007552D0" w:rsidRPr="0084017B">
                    <w:rPr>
                      <w:b/>
                      <w:color w:val="FFFFFF" w:themeColor="background1"/>
                    </w:rPr>
                    <w:t xml:space="preserve">HAYATA </w:t>
                  </w:r>
                  <w:proofErr w:type="gramStart"/>
                  <w:r w:rsidR="007552D0" w:rsidRPr="0084017B">
                    <w:rPr>
                      <w:b/>
                      <w:color w:val="FFFFFF" w:themeColor="background1"/>
                    </w:rPr>
                    <w:t>GEÇİRELECEĞİNE</w:t>
                  </w:r>
                  <w:r w:rsidRPr="0084017B">
                    <w:rPr>
                      <w:b/>
                      <w:color w:val="FFFFFF" w:themeColor="background1"/>
                    </w:rPr>
                    <w:t xml:space="preserve">  DAİR</w:t>
                  </w:r>
                  <w:proofErr w:type="gramEnd"/>
                  <w:r w:rsidRPr="0084017B">
                    <w:rPr>
                      <w:b/>
                      <w:color w:val="FFFFFF" w:themeColor="background1"/>
                    </w:rPr>
                    <w:t xml:space="preserve"> STRATEJİLER</w:t>
                  </w:r>
                </w:p>
              </w:txbxContent>
            </v:textbox>
          </v:shape>
        </w:pict>
      </w:r>
    </w:p>
    <w:p w:rsidR="0084017B" w:rsidRDefault="0084017B" w:rsidP="004165D9">
      <w:pPr>
        <w:pStyle w:val="ListeParagraf"/>
        <w:ind w:left="360" w:firstLine="0"/>
        <w:rPr>
          <w:rFonts w:ascii="Arial" w:hAnsi="Arial" w:cs="Arial"/>
        </w:rPr>
      </w:pPr>
    </w:p>
    <w:p w:rsidR="0084017B" w:rsidRDefault="0084017B" w:rsidP="004165D9">
      <w:pPr>
        <w:pStyle w:val="ListeParagraf"/>
        <w:ind w:left="360" w:firstLine="0"/>
        <w:rPr>
          <w:rFonts w:ascii="Arial" w:hAnsi="Arial" w:cs="Arial"/>
        </w:rPr>
      </w:pPr>
    </w:p>
    <w:p w:rsidR="0084017B" w:rsidRDefault="0084017B" w:rsidP="004165D9">
      <w:pPr>
        <w:pStyle w:val="ListeParagraf"/>
        <w:ind w:left="360" w:firstLine="0"/>
        <w:rPr>
          <w:rFonts w:ascii="Arial" w:hAnsi="Arial" w:cs="Arial"/>
        </w:rPr>
      </w:pPr>
    </w:p>
    <w:p w:rsidR="004165D9" w:rsidRPr="004165D9" w:rsidRDefault="004165D9" w:rsidP="004165D9">
      <w:pPr>
        <w:pStyle w:val="ListeParagraf"/>
        <w:ind w:left="360" w:firstLine="0"/>
        <w:rPr>
          <w:rFonts w:ascii="Arial" w:hAnsi="Arial" w:cs="Arial"/>
        </w:rPr>
      </w:pPr>
    </w:p>
    <w:p w:rsidR="007A6A95" w:rsidRPr="002311FA" w:rsidRDefault="005210F2" w:rsidP="00D62546">
      <w:pPr>
        <w:pStyle w:val="ListeParagraf"/>
        <w:numPr>
          <w:ilvl w:val="0"/>
          <w:numId w:val="41"/>
        </w:numPr>
      </w:pPr>
      <w:r w:rsidRPr="002311FA">
        <w:t>Genç ve kadın istihdamının artmasını sağlamak için AB, Kalkınma Ajansları, Özel vakıfların hibe programlarından faydalanıp çeşitli projeleri hayata geçirmelidir.</w:t>
      </w:r>
    </w:p>
    <w:p w:rsidR="0014293A" w:rsidRPr="002311FA" w:rsidRDefault="005210F2" w:rsidP="004165D9">
      <w:pPr>
        <w:pStyle w:val="ListeParagraf"/>
        <w:numPr>
          <w:ilvl w:val="0"/>
          <w:numId w:val="41"/>
        </w:numPr>
      </w:pPr>
      <w:proofErr w:type="gramStart"/>
      <w:r w:rsidRPr="002311FA">
        <w:t>Halihazırda</w:t>
      </w:r>
      <w:proofErr w:type="gramEnd"/>
      <w:r w:rsidRPr="002311FA">
        <w:t xml:space="preserve"> bölgede mevcut olan Kimya Hatun Kadın Girişimciler Kooperatifi, Kadın Girişimciler Kurulu, Genç Girişimciler Kurulu, Derneklerin Gençlik Kolları, Kadın Girişimciler Derneği, Odalar, Dernekler, </w:t>
      </w:r>
      <w:proofErr w:type="spellStart"/>
      <w:r w:rsidRPr="002311FA">
        <w:t>STK’lar</w:t>
      </w:r>
      <w:proofErr w:type="spellEnd"/>
      <w:r w:rsidRPr="002311FA">
        <w:t xml:space="preserve"> gibi kurumlar bir araya gelerek genç ve kadın istihdamını geliştirmeye yönelik etkinlikler düzenlemelidir.</w:t>
      </w:r>
    </w:p>
    <w:p w:rsidR="00F41F4A" w:rsidRPr="002311FA" w:rsidRDefault="005B5D77" w:rsidP="00D62546">
      <w:pPr>
        <w:pStyle w:val="ListeParagraf"/>
        <w:numPr>
          <w:ilvl w:val="0"/>
          <w:numId w:val="41"/>
        </w:numPr>
      </w:pPr>
      <w:r w:rsidRPr="002311FA">
        <w:t xml:space="preserve">Yeni iş kurmuş genç ve kadın girişimcileri ilk 1 veya 2 yıl desteklemek için </w:t>
      </w:r>
      <w:proofErr w:type="spellStart"/>
      <w:r w:rsidRPr="002311FA">
        <w:t>İnkübasyon</w:t>
      </w:r>
      <w:proofErr w:type="spellEnd"/>
      <w:r w:rsidRPr="002311FA">
        <w:t xml:space="preserve"> (Kuluçka) Merkezi kurulmalıdır.</w:t>
      </w:r>
      <w:r w:rsidR="00F41F4A" w:rsidRPr="002311FA">
        <w:t xml:space="preserve"> </w:t>
      </w:r>
    </w:p>
    <w:p w:rsidR="00F41F4A" w:rsidRPr="002311FA" w:rsidRDefault="00F41F4A" w:rsidP="00F41F4A">
      <w:pPr>
        <w:pStyle w:val="ListeParagraf"/>
        <w:numPr>
          <w:ilvl w:val="0"/>
          <w:numId w:val="41"/>
        </w:numPr>
      </w:pPr>
      <w:r w:rsidRPr="002311FA">
        <w:t xml:space="preserve">Bölgedeki firmaların çoğunda "erkek işi" olarak tabir edilen ağır işler </w:t>
      </w:r>
      <w:proofErr w:type="gramStart"/>
      <w:r w:rsidRPr="002311FA">
        <w:t>yapılmaktadır.Kadın</w:t>
      </w:r>
      <w:proofErr w:type="gramEnd"/>
      <w:r w:rsidRPr="002311FA">
        <w:t xml:space="preserve"> istihdamının artırılması için "kadınların çalışabileceği" sektörler ön plana çıkarılabilir</w:t>
      </w:r>
    </w:p>
    <w:p w:rsidR="007A6A95" w:rsidRPr="002311FA" w:rsidRDefault="00F41F4A" w:rsidP="00F41F4A">
      <w:pPr>
        <w:pStyle w:val="ListeParagraf"/>
        <w:numPr>
          <w:ilvl w:val="0"/>
          <w:numId w:val="41"/>
        </w:numPr>
      </w:pPr>
      <w:r w:rsidRPr="002311FA">
        <w:t>Ayrıca sanayi bölgelerine kreş kurulması ve çalışma saatlerinin düzenlenmesi kadınların çalışma hayatında kaliteyi artırabilir.</w:t>
      </w:r>
    </w:p>
    <w:p w:rsidR="00B76D9E" w:rsidRPr="002311FA" w:rsidRDefault="00B76D9E" w:rsidP="004165D9">
      <w:pPr>
        <w:pStyle w:val="ListeParagraf"/>
        <w:numPr>
          <w:ilvl w:val="0"/>
          <w:numId w:val="41"/>
        </w:numPr>
      </w:pPr>
      <w:r w:rsidRPr="002311FA">
        <w:t>Üniversitelerin, teknik liselerin yöneticileri ile istişare toplantıları yapılmalıdır. Teknik Liseler ile Üniversitelerin sanayi sektörleriyle ilişkili olan kısımlarında öğrenim gören öğrencilerin meslek bilincini artırmak için iş hayatına girmeden çalışmalar yapılmalıdır. Böylece mezun olan insanlar yetiştirilmiş olduğu alanlarda çalışma yolunda eğilimler gösterecektir. Bu bilinçlendirme kampanyası ortaöğretim kurumlarından başlamalı ve kişinin eğitimi boyunca devam edecek şekilde olmalıdır. Mevcut okullarda devam eden öğrencilere okullarının amacı reel</w:t>
      </w:r>
      <w:r w:rsidRPr="00B76D9E">
        <w:rPr>
          <w:color w:val="FF0000"/>
        </w:rPr>
        <w:t xml:space="preserve"> </w:t>
      </w:r>
      <w:r w:rsidRPr="002311FA">
        <w:lastRenderedPageBreak/>
        <w:t>bir şekilde anlatılmalıdır. Öğrencilere farklı umutlar verilerek mezun olduktan sonra “rahat iş” arayışına girilmemesi için eğiticiler ile de çalışmalar yapılmalıdır.</w:t>
      </w:r>
    </w:p>
    <w:p w:rsidR="007A6A95" w:rsidRPr="002311FA" w:rsidRDefault="0084017B" w:rsidP="00423DB1">
      <w:pPr>
        <w:pStyle w:val="ListeParagraf"/>
        <w:numPr>
          <w:ilvl w:val="0"/>
          <w:numId w:val="41"/>
        </w:numPr>
      </w:pPr>
      <w:r w:rsidRPr="002311FA">
        <w:t>Kadınların çalışma hayatına girişlerini teşvik etmek için sadece kadınların katılacağı hibe programıyla desteklenecek girişimcilik kursları düzenlenip onların iş kurmalarına olanak verilmelidir.</w:t>
      </w:r>
    </w:p>
    <w:p w:rsidR="00DD4AA3" w:rsidRPr="002311FA" w:rsidRDefault="00B76D9E" w:rsidP="00D62546">
      <w:pPr>
        <w:pStyle w:val="ListeParagraf"/>
        <w:numPr>
          <w:ilvl w:val="0"/>
          <w:numId w:val="41"/>
        </w:numPr>
      </w:pPr>
      <w:r w:rsidRPr="002311FA">
        <w:t xml:space="preserve">Kadın istihdamında artışın sağlanması için ilde uygun olan alanlara yönlendirmeler yapılmalıdır. Kamu kurum ve kuruluşları ile sivil toplum kuruluşlarının Strateji </w:t>
      </w:r>
      <w:proofErr w:type="gramStart"/>
      <w:r w:rsidRPr="002311FA">
        <w:t>1.1</w:t>
      </w:r>
      <w:proofErr w:type="gramEnd"/>
      <w:r w:rsidRPr="002311FA">
        <w:t xml:space="preserve">. başlığı altında tavsiye edilen kurul aracılığıyla koordinasyonun sağlanması gerekmektedir. Kadın istihdamını sağlayacak firmaların tespit edilmesi ve bu konularda çalışmalar başlatılması gerekmektedir. </w:t>
      </w:r>
    </w:p>
    <w:p w:rsidR="00DD4AA3" w:rsidRPr="002311FA" w:rsidRDefault="009258B2" w:rsidP="004165D9">
      <w:pPr>
        <w:pStyle w:val="ListeParagraf"/>
        <w:numPr>
          <w:ilvl w:val="0"/>
          <w:numId w:val="41"/>
        </w:numPr>
      </w:pPr>
      <w:r w:rsidRPr="002311FA">
        <w:t>Her</w:t>
      </w:r>
      <w:r w:rsidR="00DD4AA3" w:rsidRPr="002311FA">
        <w:t xml:space="preserve"> hangi bir mesleki eğitim almamış olan gençler</w:t>
      </w:r>
      <w:r w:rsidR="00A5508D" w:rsidRPr="002311FA">
        <w:t xml:space="preserve"> </w:t>
      </w:r>
      <w:r w:rsidR="00DD4AA3" w:rsidRPr="002311FA">
        <w:t xml:space="preserve">(üniversite eğitimi almaya hak kazanamayan genel lise mezunları) hangi alanda çalışabilecekleri konusunda karmaşa yaşamakta ve hizmet sektörüne yönelerek sürekli iş değiştirmekteler. Bu gençler, hangi alana karşı ilgileri olduğu tespit </w:t>
      </w:r>
      <w:r w:rsidRPr="002311FA">
        <w:t>edilerek UMEM</w:t>
      </w:r>
      <w:r w:rsidR="00DD4AA3" w:rsidRPr="002311FA">
        <w:t xml:space="preserve"> ve benzeri projelerle mesleki eğitim almaları sağlanarak mevcut istihdam alanlarına kazandırılabilir. </w:t>
      </w:r>
    </w:p>
    <w:p w:rsidR="004B5CD7" w:rsidRPr="002311FA" w:rsidRDefault="00DD4AA3" w:rsidP="00D62546">
      <w:pPr>
        <w:pStyle w:val="ListeParagraf"/>
        <w:numPr>
          <w:ilvl w:val="0"/>
          <w:numId w:val="41"/>
        </w:numPr>
      </w:pPr>
      <w:proofErr w:type="spellStart"/>
      <w:r w:rsidRPr="002311FA">
        <w:t>Kosgep</w:t>
      </w:r>
      <w:proofErr w:type="spellEnd"/>
      <w:r w:rsidRPr="002311FA">
        <w:t xml:space="preserve">, </w:t>
      </w:r>
      <w:proofErr w:type="spellStart"/>
      <w:r w:rsidRPr="002311FA">
        <w:t>Tübitak</w:t>
      </w:r>
      <w:proofErr w:type="spellEnd"/>
      <w:r w:rsidRPr="002311FA">
        <w:t xml:space="preserve"> ve kalkınma ajansları gibi kuruluşların iş yeri açma konusunda </w:t>
      </w:r>
      <w:proofErr w:type="gramStart"/>
      <w:r w:rsidRPr="002311FA">
        <w:t>bir çok</w:t>
      </w:r>
      <w:proofErr w:type="gramEnd"/>
      <w:r w:rsidRPr="002311FA">
        <w:t xml:space="preserve"> olanakları bulunmaktadır. </w:t>
      </w:r>
      <w:r w:rsidR="009258B2" w:rsidRPr="002311FA">
        <w:t>İnsanlarımız</w:t>
      </w:r>
      <w:r w:rsidRPr="002311FA">
        <w:t xml:space="preserve"> girişimciliğe karşı cesaretlendirilerek bu kuruluşlarda</w:t>
      </w:r>
      <w:r w:rsidR="00D62546" w:rsidRPr="002311FA">
        <w:t>n yardım almaları sağlanmalıdır</w:t>
      </w:r>
    </w:p>
    <w:p w:rsidR="007A6A95" w:rsidRPr="002311FA" w:rsidRDefault="00836131" w:rsidP="00D62546">
      <w:pPr>
        <w:pStyle w:val="ListeParagraf"/>
        <w:numPr>
          <w:ilvl w:val="0"/>
          <w:numId w:val="41"/>
        </w:numPr>
      </w:pPr>
      <w:r w:rsidRPr="002311FA">
        <w:t>Farklı disiplinlerden (psikolog, sosyolog, meslek uzmanları) kişilerin yer aldığı rehberlik merkez</w:t>
      </w:r>
      <w:r w:rsidR="00074FCE" w:rsidRPr="002311FA">
        <w:t>leri oluşturulmalıdır.</w:t>
      </w:r>
    </w:p>
    <w:p w:rsidR="004B5CD7" w:rsidRPr="002311FA" w:rsidRDefault="00B65462" w:rsidP="004165D9">
      <w:pPr>
        <w:pStyle w:val="ListeParagraf"/>
        <w:numPr>
          <w:ilvl w:val="0"/>
          <w:numId w:val="41"/>
        </w:numPr>
      </w:pPr>
      <w:r w:rsidRPr="002311FA">
        <w:t>Bölgedeki sığınma evlerinde yaşayan kadınlar</w:t>
      </w:r>
      <w:r w:rsidR="00601AF7" w:rsidRPr="002311FA">
        <w:t>,</w:t>
      </w:r>
      <w:r w:rsidRPr="002311FA">
        <w:t xml:space="preserve"> kimsesiz çocuklar</w:t>
      </w:r>
      <w:r w:rsidR="00EB67AA" w:rsidRPr="002311FA">
        <w:t xml:space="preserve">, muhtarlarda kayıtlı dar gelirli aileler (kurs ve olanaklardan habersiz </w:t>
      </w:r>
      <w:r w:rsidR="00B04E3B" w:rsidRPr="002311FA">
        <w:t>kişiler</w:t>
      </w:r>
      <w:r w:rsidR="00EB67AA" w:rsidRPr="002311FA">
        <w:t>)</w:t>
      </w:r>
      <w:r w:rsidRPr="002311FA">
        <w:t xml:space="preserve"> belirlenerek bir </w:t>
      </w:r>
      <w:proofErr w:type="gramStart"/>
      <w:r w:rsidRPr="002311FA">
        <w:t>envanter</w:t>
      </w:r>
      <w:proofErr w:type="gramEnd"/>
      <w:r w:rsidRPr="002311FA">
        <w:t xml:space="preserve"> çıkarılmalı, bu kişilerin topluma kazandırılması amacıyla da meslek edinmeleri ve </w:t>
      </w:r>
      <w:r w:rsidR="0016404B" w:rsidRPr="002311FA">
        <w:t>istihdamları sağlanarak kontrol altında tutulmalıdır</w:t>
      </w:r>
      <w:r w:rsidRPr="002311FA">
        <w:t>.</w:t>
      </w:r>
    </w:p>
    <w:p w:rsidR="00D45F9F" w:rsidRDefault="00D45F9F" w:rsidP="00B76D9E">
      <w:pPr>
        <w:ind w:firstLine="0"/>
        <w:rPr>
          <w:b/>
        </w:rPr>
      </w:pPr>
      <w:bookmarkStart w:id="0" w:name="_GoBack"/>
      <w:bookmarkEnd w:id="0"/>
    </w:p>
    <w:p w:rsidR="0084017B" w:rsidRPr="004B5CD7" w:rsidRDefault="0084017B" w:rsidP="00B76D9E">
      <w:pPr>
        <w:ind w:firstLine="0"/>
        <w:rPr>
          <w:b/>
        </w:rPr>
      </w:pPr>
    </w:p>
    <w:p w:rsidR="00430D30" w:rsidRDefault="006D4EC5" w:rsidP="0084017B">
      <w:pPr>
        <w:pStyle w:val="ListeParagraf"/>
        <w:numPr>
          <w:ilvl w:val="0"/>
          <w:numId w:val="35"/>
        </w:numPr>
        <w:jc w:val="center"/>
        <w:rPr>
          <w:rFonts w:ascii="Arial" w:hAnsi="Arial" w:cs="Arial"/>
          <w:b/>
        </w:rPr>
      </w:pPr>
      <w:r>
        <w:rPr>
          <w:rFonts w:ascii="Arial" w:hAnsi="Arial" w:cs="Arial"/>
          <w:b/>
        </w:rPr>
        <w:t>ÖNCELİK</w:t>
      </w:r>
      <w:r w:rsidR="0014293A" w:rsidRPr="000472E2">
        <w:rPr>
          <w:rFonts w:ascii="Arial" w:hAnsi="Arial" w:cs="Arial"/>
          <w:b/>
        </w:rPr>
        <w:t xml:space="preserve">: </w:t>
      </w:r>
      <w:r w:rsidR="00400B58" w:rsidRPr="0084017B">
        <w:rPr>
          <w:rFonts w:ascii="Arial" w:hAnsi="Arial" w:cs="Arial"/>
          <w:b/>
        </w:rPr>
        <w:t>ÇALIŞMA HAYATININ KALİTES</w:t>
      </w:r>
      <w:r w:rsidR="00B667FE" w:rsidRPr="0084017B">
        <w:rPr>
          <w:rFonts w:ascii="Arial" w:hAnsi="Arial" w:cs="Arial"/>
          <w:b/>
        </w:rPr>
        <w:t>İNİN</w:t>
      </w:r>
      <w:r w:rsidR="00400B58" w:rsidRPr="0084017B">
        <w:rPr>
          <w:rFonts w:ascii="Arial" w:hAnsi="Arial" w:cs="Arial"/>
          <w:b/>
        </w:rPr>
        <w:t xml:space="preserve"> ARTIR</w:t>
      </w:r>
      <w:r w:rsidR="00B667FE" w:rsidRPr="0084017B">
        <w:rPr>
          <w:rFonts w:ascii="Arial" w:hAnsi="Arial" w:cs="Arial"/>
          <w:b/>
        </w:rPr>
        <w:t>I</w:t>
      </w:r>
      <w:r w:rsidR="00400B58" w:rsidRPr="0084017B">
        <w:rPr>
          <w:rFonts w:ascii="Arial" w:hAnsi="Arial" w:cs="Arial"/>
          <w:b/>
        </w:rPr>
        <w:t>LMASI GEREKMEKTEDİR.</w:t>
      </w:r>
    </w:p>
    <w:p w:rsidR="0084017B" w:rsidRPr="0084017B" w:rsidRDefault="0084017B" w:rsidP="0084017B">
      <w:pPr>
        <w:rPr>
          <w:rFonts w:cs="Arial"/>
          <w:b/>
        </w:rPr>
      </w:pPr>
    </w:p>
    <w:p w:rsidR="0084017B" w:rsidRDefault="000755F8" w:rsidP="0084017B">
      <w:pPr>
        <w:rPr>
          <w:rFonts w:cs="Arial"/>
          <w:b/>
        </w:rPr>
      </w:pPr>
      <w:r>
        <w:rPr>
          <w:rFonts w:cs="Arial"/>
          <w:b/>
          <w:noProof/>
          <w:lang w:eastAsia="tr-TR"/>
        </w:rPr>
        <w:pict>
          <v:shape id="_x0000_s1039" type="#_x0000_t202" style="position:absolute;left:0;text-align:left;margin-left:95.35pt;margin-top:-7.55pt;width:334.2pt;height:46.25pt;z-index:251692032;mso-width-relative:margin;mso-height-relative:margin" fillcolor="#c0504d [3205]" strokecolor="#f2f2f2 [3041]" strokeweight="3pt">
            <v:shadow on="t" type="perspective" color="#622423 [1605]" opacity=".5" offset="1pt" offset2="-1pt"/>
            <v:textbox>
              <w:txbxContent>
                <w:p w:rsidR="006F31E3" w:rsidRPr="0084017B" w:rsidRDefault="006F31E3" w:rsidP="0084017B">
                  <w:pPr>
                    <w:ind w:firstLine="0"/>
                    <w:jc w:val="center"/>
                    <w:rPr>
                      <w:b/>
                      <w:color w:val="FFFFFF" w:themeColor="background1"/>
                    </w:rPr>
                  </w:pPr>
                  <w:r w:rsidRPr="0084017B">
                    <w:rPr>
                      <w:b/>
                      <w:color w:val="FFFFFF" w:themeColor="background1"/>
                    </w:rPr>
                    <w:t xml:space="preserve">ÖNCELİK </w:t>
                  </w:r>
                  <w:r>
                    <w:rPr>
                      <w:b/>
                      <w:color w:val="FFFFFF" w:themeColor="background1"/>
                    </w:rPr>
                    <w:t>3</w:t>
                  </w:r>
                  <w:r w:rsidRPr="0084017B">
                    <w:rPr>
                      <w:b/>
                      <w:color w:val="FFFFFF" w:themeColor="background1"/>
                    </w:rPr>
                    <w:t xml:space="preserve"> '</w:t>
                  </w:r>
                  <w:proofErr w:type="gramStart"/>
                  <w:r>
                    <w:rPr>
                      <w:b/>
                      <w:color w:val="FFFFFF" w:themeColor="background1"/>
                    </w:rPr>
                    <w:t xml:space="preserve">ÜN </w:t>
                  </w:r>
                  <w:r w:rsidRPr="0084017B">
                    <w:rPr>
                      <w:b/>
                      <w:color w:val="FFFFFF" w:themeColor="background1"/>
                    </w:rPr>
                    <w:t xml:space="preserve"> NASIL</w:t>
                  </w:r>
                  <w:proofErr w:type="gramEnd"/>
                  <w:r w:rsidRPr="0084017B">
                    <w:rPr>
                      <w:b/>
                      <w:color w:val="FFFFFF" w:themeColor="background1"/>
                    </w:rPr>
                    <w:t xml:space="preserve"> HAYATA  GEÇİRELECEĞİNE  DAİR STRATEJİLER</w:t>
                  </w:r>
                </w:p>
              </w:txbxContent>
            </v:textbox>
          </v:shape>
        </w:pict>
      </w:r>
    </w:p>
    <w:p w:rsidR="0084017B" w:rsidRDefault="0084017B" w:rsidP="0084017B">
      <w:pPr>
        <w:rPr>
          <w:rFonts w:cs="Arial"/>
          <w:b/>
        </w:rPr>
      </w:pPr>
    </w:p>
    <w:p w:rsidR="0084017B" w:rsidRPr="004165D9" w:rsidRDefault="0084017B" w:rsidP="004165D9">
      <w:pPr>
        <w:pStyle w:val="ListeParagraf"/>
        <w:ind w:left="360" w:firstLine="0"/>
        <w:rPr>
          <w:rFonts w:ascii="Arial" w:hAnsi="Arial" w:cs="Arial"/>
        </w:rPr>
      </w:pPr>
    </w:p>
    <w:p w:rsidR="003A2B20" w:rsidRPr="002311FA" w:rsidRDefault="00EA230A" w:rsidP="004165D9">
      <w:pPr>
        <w:pStyle w:val="ListeParagraf"/>
        <w:numPr>
          <w:ilvl w:val="0"/>
          <w:numId w:val="41"/>
        </w:numPr>
      </w:pPr>
      <w:r w:rsidRPr="002311FA">
        <w:t xml:space="preserve">Özellikle bölgedeki özel sektörün kurumsallaşma kültürünü ve gelecek nesiller için genç istihdamına verilmesi gereken önemi artırmak için eğitim, seminer, toplantı, sektörel </w:t>
      </w:r>
      <w:proofErr w:type="spellStart"/>
      <w:r w:rsidRPr="002311FA">
        <w:t>çalıştaylar</w:t>
      </w:r>
      <w:proofErr w:type="spellEnd"/>
      <w:r w:rsidRPr="002311FA">
        <w:t xml:space="preserve"> vb. gibi faaliyetleri yürütülmelidir.</w:t>
      </w:r>
    </w:p>
    <w:p w:rsidR="00B1501C" w:rsidRPr="002311FA" w:rsidRDefault="00B1501C" w:rsidP="004165D9">
      <w:pPr>
        <w:pStyle w:val="ListeParagraf"/>
        <w:numPr>
          <w:ilvl w:val="0"/>
          <w:numId w:val="41"/>
        </w:numPr>
      </w:pPr>
    </w:p>
    <w:p w:rsidR="007A6A95" w:rsidRPr="002311FA" w:rsidRDefault="00EA230A" w:rsidP="004165D9">
      <w:pPr>
        <w:pStyle w:val="ListeParagraf"/>
        <w:numPr>
          <w:ilvl w:val="0"/>
          <w:numId w:val="41"/>
        </w:numPr>
      </w:pPr>
      <w:r w:rsidRPr="002311FA">
        <w:t>Bölgede ücret poli</w:t>
      </w:r>
      <w:r w:rsidR="006D4EC5" w:rsidRPr="002311FA">
        <w:t>tikasında iyileştirme</w:t>
      </w:r>
      <w:r w:rsidRPr="002311FA">
        <w:t xml:space="preserve"> yapmak için, genç nüfusun mesleki bilgi ve becerilerini geliştirmeye yönelik etkin eğitim ve staj faaliyetleri gerçekleştirilmelidir</w:t>
      </w:r>
      <w:proofErr w:type="gramStart"/>
      <w:r w:rsidRPr="002311FA">
        <w:t>.</w:t>
      </w:r>
      <w:r w:rsidR="007A6A95" w:rsidRPr="002311FA">
        <w:t>.</w:t>
      </w:r>
      <w:proofErr w:type="gramEnd"/>
    </w:p>
    <w:p w:rsidR="00C35125" w:rsidRPr="002311FA" w:rsidRDefault="00EA230A" w:rsidP="00D62546">
      <w:pPr>
        <w:pStyle w:val="ListeParagraf"/>
        <w:numPr>
          <w:ilvl w:val="0"/>
          <w:numId w:val="41"/>
        </w:numPr>
      </w:pPr>
      <w:r w:rsidRPr="002311FA">
        <w:t>Kayıt dışı istihdamı önlemek için hem işvereni hem de işçiyi bilinçlendirmeli, kayıt dışılığı azaltmak için yarı devlet teşvikli destek programları uygulanmalıdır.</w:t>
      </w:r>
    </w:p>
    <w:p w:rsidR="00DD4AA3" w:rsidRPr="002311FA" w:rsidRDefault="003E4798" w:rsidP="00D62546">
      <w:pPr>
        <w:pStyle w:val="ListeParagraf"/>
        <w:numPr>
          <w:ilvl w:val="0"/>
          <w:numId w:val="41"/>
        </w:numPr>
      </w:pPr>
      <w:r w:rsidRPr="002311FA">
        <w:t xml:space="preserve">Kurumsallaşma kültürünün gelişmesi için bölgedeki firmaların ücretsiz katılımına açık kurumsal iletişim eğitimlerinin yaptırılması gerekmektedir. Bu firmaların </w:t>
      </w:r>
      <w:r w:rsidRPr="002311FA">
        <w:lastRenderedPageBreak/>
        <w:t>kurumsallaşmaları ile ücret politikalarının ve diğer işçi haklarının da gelişeceği düşünülebilir.</w:t>
      </w:r>
    </w:p>
    <w:p w:rsidR="007A6A95" w:rsidRPr="002311FA" w:rsidRDefault="009258B2" w:rsidP="00D62546">
      <w:pPr>
        <w:pStyle w:val="ListeParagraf"/>
        <w:numPr>
          <w:ilvl w:val="0"/>
          <w:numId w:val="41"/>
        </w:numPr>
      </w:pPr>
      <w:r w:rsidRPr="002311FA">
        <w:t>K</w:t>
      </w:r>
      <w:r w:rsidR="00DD4AA3" w:rsidRPr="002311FA">
        <w:t xml:space="preserve">endini denetleyebilen bir çalışma sistemi </w:t>
      </w:r>
      <w:r w:rsidRPr="002311FA">
        <w:t>oluşturulabilir. Bunda</w:t>
      </w:r>
      <w:r w:rsidR="00DD4AA3" w:rsidRPr="002311FA">
        <w:t xml:space="preserve"> da </w:t>
      </w:r>
      <w:proofErr w:type="spellStart"/>
      <w:r w:rsidR="00DD4AA3" w:rsidRPr="002311FA">
        <w:t>tabiî</w:t>
      </w:r>
      <w:proofErr w:type="spellEnd"/>
      <w:r w:rsidR="00DD4AA3" w:rsidRPr="002311FA">
        <w:t xml:space="preserve"> ki </w:t>
      </w:r>
      <w:r w:rsidRPr="002311FA">
        <w:t>işverenle</w:t>
      </w:r>
      <w:r w:rsidR="00DD4AA3" w:rsidRPr="002311FA">
        <w:t xml:space="preserve"> çalışanın rolü büyük olacaktır. </w:t>
      </w:r>
      <w:r w:rsidRPr="002311FA">
        <w:t>Çalışanların</w:t>
      </w:r>
      <w:r w:rsidR="00DD4AA3" w:rsidRPr="002311FA">
        <w:t xml:space="preserve"> iş yerindeki kayıt dışı istihdamı, çalışanlara yapılan haksızlıkları rahatça aktarabilecekleri mercileri ve bu mercilere nasıl ulaşacaklarını bilmeleri çalışma sisteminin denetlenmesi konusunda fayda sağlayacaktır. Mesela daha önce kayıt dışı istihdam ihbarıyla ilgili olarak afişler hazırlanmıştı.  Mekanizmanın denetlenmesi adına bunun çok faydası olduğuna inanıyorum. Buna ek </w:t>
      </w:r>
      <w:r w:rsidRPr="002311FA">
        <w:t>olarak işverenin</w:t>
      </w:r>
      <w:r w:rsidR="00DD4AA3" w:rsidRPr="002311FA">
        <w:t xml:space="preserve"> uyması gereken kurallar yazılı olarak çalışanlara bildirilebilir. </w:t>
      </w:r>
      <w:r w:rsidR="00E461C7" w:rsidRPr="002311FA">
        <w:t>İşçi</w:t>
      </w:r>
      <w:r w:rsidR="00DD4AA3" w:rsidRPr="002311FA">
        <w:t xml:space="preserve"> hakkını nasıl arayacağını bilirse eminim ki </w:t>
      </w:r>
      <w:r w:rsidRPr="002311FA">
        <w:t>işverende</w:t>
      </w:r>
      <w:r w:rsidR="00DD4AA3" w:rsidRPr="002311FA">
        <w:t xml:space="preserve"> kendini mevcut kurallara göre yönlendirecektir.</w:t>
      </w:r>
    </w:p>
    <w:p w:rsidR="007A6A95" w:rsidRPr="002311FA" w:rsidRDefault="00024582" w:rsidP="00D62546">
      <w:pPr>
        <w:pStyle w:val="ListeParagraf"/>
        <w:numPr>
          <w:ilvl w:val="0"/>
          <w:numId w:val="41"/>
        </w:numPr>
        <w:rPr>
          <w:rFonts w:cs="Arial"/>
        </w:rPr>
      </w:pPr>
      <w:r w:rsidRPr="002311FA">
        <w:t>Bölgede mevcut olan derneklerden, kurumlardan ve üniversitelerden uzmanlık alanlarına göre çalışma grupları</w:t>
      </w:r>
      <w:r w:rsidR="00B04E3B" w:rsidRPr="002311FA">
        <w:t xml:space="preserve"> oluşturulması,</w:t>
      </w:r>
      <w:r w:rsidRPr="002311FA">
        <w:t xml:space="preserve"> bu grupların üretim veya hizmet sektörüne yönelik yeni</w:t>
      </w:r>
      <w:r w:rsidR="00A60FBC" w:rsidRPr="002311FA">
        <w:t xml:space="preserve"> sistemleri işletmelere tanıtması</w:t>
      </w:r>
      <w:r w:rsidR="0038727A" w:rsidRPr="002311FA">
        <w:t xml:space="preserve"> ve uygulama</w:t>
      </w:r>
      <w:r w:rsidR="00A60FBC" w:rsidRPr="002311FA">
        <w:t>sı</w:t>
      </w:r>
      <w:r w:rsidRPr="002311FA">
        <w:t xml:space="preserve"> sağlanmalıdır</w:t>
      </w:r>
      <w:r w:rsidR="0059484D" w:rsidRPr="002311FA">
        <w:t xml:space="preserve"> (ücretsiz danışmalık hizmeti verilmesi)</w:t>
      </w:r>
      <w:r w:rsidRPr="002311FA">
        <w:t xml:space="preserve">. </w:t>
      </w:r>
      <w:proofErr w:type="gramStart"/>
      <w:r w:rsidR="00423DB1" w:rsidRPr="002311FA">
        <w:t>işverenlere</w:t>
      </w:r>
      <w:proofErr w:type="gramEnd"/>
      <w:r w:rsidR="00423DB1" w:rsidRPr="002311FA">
        <w:t xml:space="preserve"> yönelik</w:t>
      </w:r>
    </w:p>
    <w:p w:rsidR="00F41F4A" w:rsidRPr="002311FA" w:rsidRDefault="00956D84" w:rsidP="00F41F4A">
      <w:pPr>
        <w:pStyle w:val="ListeParagraf"/>
        <w:numPr>
          <w:ilvl w:val="0"/>
          <w:numId w:val="41"/>
        </w:numPr>
        <w:rPr>
          <w:rFonts w:cs="Arial"/>
        </w:rPr>
      </w:pPr>
      <w:r w:rsidRPr="002311FA">
        <w:rPr>
          <w:rFonts w:cs="Arial"/>
        </w:rPr>
        <w:t>Bölgedeki tüm işletmelerin şeffaflaşmasını (çalışan sayısı, üretim hacmi, fiziksel koşulları, paydaşları,</w:t>
      </w:r>
      <w:r w:rsidR="001A24A3" w:rsidRPr="002311FA">
        <w:rPr>
          <w:rFonts w:cs="Arial"/>
        </w:rPr>
        <w:t xml:space="preserve"> örgüt yapısı,</w:t>
      </w:r>
      <w:r w:rsidRPr="002311FA">
        <w:rPr>
          <w:rFonts w:cs="Arial"/>
        </w:rPr>
        <w:t xml:space="preserve"> hedef kitlesinin ve paydaşlarının işletmeye ilişkin görüşleri gibi bilgilerin paylaşıldığı) sağlayacak bir ortak paylaşım </w:t>
      </w:r>
      <w:r w:rsidR="001B2ACC" w:rsidRPr="002311FA">
        <w:rPr>
          <w:rFonts w:cs="Arial"/>
        </w:rPr>
        <w:t>alanı oluşturulmalı, üretim ve hizmet sektöründeki işletmelerin buraya kayıtları zorunlu hale getirilmelidir.</w:t>
      </w:r>
    </w:p>
    <w:p w:rsidR="00B1501C" w:rsidRPr="002311FA" w:rsidRDefault="00F41F4A" w:rsidP="00B1501C">
      <w:pPr>
        <w:pStyle w:val="ListeParagraf"/>
        <w:numPr>
          <w:ilvl w:val="0"/>
          <w:numId w:val="41"/>
        </w:numPr>
      </w:pPr>
      <w:proofErr w:type="gramStart"/>
      <w:r w:rsidRPr="002311FA">
        <w:t>Kurumsallaşmış,ulusal</w:t>
      </w:r>
      <w:proofErr w:type="gramEnd"/>
      <w:r w:rsidRPr="002311FA">
        <w:t xml:space="preserve"> olarak bilinen firmalardan çalışma hayatı ile ilgili eğitimler talep edilebilir.</w:t>
      </w:r>
      <w:r w:rsidR="00B1501C" w:rsidRPr="002311FA">
        <w:t xml:space="preserve"> </w:t>
      </w:r>
    </w:p>
    <w:p w:rsidR="00B1501C" w:rsidRPr="002311FA" w:rsidRDefault="00B1501C" w:rsidP="00B1501C">
      <w:pPr>
        <w:pStyle w:val="ListeParagraf"/>
        <w:numPr>
          <w:ilvl w:val="0"/>
          <w:numId w:val="41"/>
        </w:numPr>
      </w:pPr>
      <w:r w:rsidRPr="002311FA">
        <w:t xml:space="preserve">Büyük işletmeler iş alanlarını oluşturacakları yerleri belirlerken enerji, hammadde, kalifiye eleman ihtiyacını nasıl karşılayacaklarını, bölgenin nakliye olanaklarını, devletin verdiği bölgesel teşvikleri düşünerek ve politik teklifler doğrultusunda karar vermektedirler. Bunun için bu </w:t>
      </w:r>
      <w:proofErr w:type="gramStart"/>
      <w:r w:rsidRPr="002311FA">
        <w:t>kriterler</w:t>
      </w:r>
      <w:proofErr w:type="gramEnd"/>
      <w:r w:rsidRPr="002311FA">
        <w:t xml:space="preserve"> kurumsallaşmış işletmeler için cazip hale getirilmelidir.</w:t>
      </w:r>
    </w:p>
    <w:p w:rsidR="00F41F4A" w:rsidRPr="002311FA" w:rsidRDefault="00F41F4A" w:rsidP="00F41F4A">
      <w:pPr>
        <w:pStyle w:val="ListeParagraf"/>
        <w:numPr>
          <w:ilvl w:val="0"/>
          <w:numId w:val="41"/>
        </w:numPr>
        <w:rPr>
          <w:rFonts w:cs="Arial"/>
        </w:rPr>
      </w:pPr>
    </w:p>
    <w:p w:rsidR="00F41F4A" w:rsidRPr="002311FA" w:rsidRDefault="00F41F4A" w:rsidP="00F41F4A">
      <w:pPr>
        <w:pStyle w:val="ListeParagraf"/>
        <w:numPr>
          <w:ilvl w:val="0"/>
          <w:numId w:val="41"/>
        </w:numPr>
        <w:rPr>
          <w:rFonts w:cs="Arial"/>
        </w:rPr>
      </w:pPr>
      <w:r w:rsidRPr="002311FA">
        <w:t xml:space="preserve">Doğru </w:t>
      </w:r>
      <w:proofErr w:type="gramStart"/>
      <w:r w:rsidRPr="002311FA">
        <w:t>kişinin,doğru</w:t>
      </w:r>
      <w:proofErr w:type="gramEnd"/>
      <w:r w:rsidRPr="002311FA">
        <w:t xml:space="preserve"> işte çalışması" üretimde ve hizmette kaliteyi artıracağından ücret politikasında adaleti sağlayabilir.</w:t>
      </w:r>
    </w:p>
    <w:p w:rsidR="00F41F4A" w:rsidRPr="002311FA" w:rsidRDefault="00F41F4A" w:rsidP="00F41F4A">
      <w:pPr>
        <w:pStyle w:val="ListeParagraf"/>
        <w:numPr>
          <w:ilvl w:val="0"/>
          <w:numId w:val="41"/>
        </w:numPr>
        <w:rPr>
          <w:rFonts w:cs="Arial"/>
        </w:rPr>
      </w:pPr>
      <w:r w:rsidRPr="002311FA">
        <w:t>Çalışanlar verilecek olan seminerlerle çalışma hayatında sahip oldukları-olacakları haklar hakkında bilgi edinebilirler.</w:t>
      </w:r>
    </w:p>
    <w:p w:rsidR="00F41F4A" w:rsidRPr="002311FA" w:rsidRDefault="00F41F4A" w:rsidP="00F41F4A">
      <w:pPr>
        <w:pStyle w:val="ListeParagraf"/>
        <w:numPr>
          <w:ilvl w:val="0"/>
          <w:numId w:val="41"/>
        </w:numPr>
        <w:rPr>
          <w:rFonts w:cs="Arial"/>
        </w:rPr>
      </w:pPr>
      <w:r w:rsidRPr="002311FA">
        <w:t xml:space="preserve"> Ayrıca çalışanların "sosyal güvence" haklarını korumak adına yapılan denetimler artırılabilir.</w:t>
      </w:r>
    </w:p>
    <w:p w:rsidR="007A6A95" w:rsidRPr="002311FA" w:rsidRDefault="007A6A95" w:rsidP="005127AA">
      <w:pPr>
        <w:rPr>
          <w:b/>
        </w:rPr>
      </w:pPr>
    </w:p>
    <w:p w:rsidR="00290B07" w:rsidRDefault="00290B07" w:rsidP="005127AA">
      <w:pPr>
        <w:rPr>
          <w:b/>
        </w:rPr>
      </w:pPr>
    </w:p>
    <w:p w:rsidR="00290B07" w:rsidRDefault="00290B07" w:rsidP="005127AA">
      <w:pPr>
        <w:rPr>
          <w:b/>
        </w:rPr>
      </w:pPr>
    </w:p>
    <w:p w:rsidR="00290B07" w:rsidRDefault="00290B07" w:rsidP="005127AA">
      <w:pPr>
        <w:rPr>
          <w:b/>
        </w:rPr>
      </w:pPr>
    </w:p>
    <w:p w:rsidR="00290B07" w:rsidRDefault="00290B07" w:rsidP="005127AA">
      <w:pPr>
        <w:rPr>
          <w:b/>
        </w:rPr>
      </w:pPr>
    </w:p>
    <w:p w:rsidR="00290B07" w:rsidRDefault="00290B07" w:rsidP="005127AA">
      <w:pPr>
        <w:rPr>
          <w:b/>
        </w:rPr>
      </w:pPr>
    </w:p>
    <w:p w:rsidR="00290B07" w:rsidRDefault="00290B07" w:rsidP="005127AA">
      <w:pPr>
        <w:rPr>
          <w:b/>
        </w:rPr>
      </w:pPr>
    </w:p>
    <w:p w:rsidR="00290B07" w:rsidRDefault="00290B07" w:rsidP="005127AA">
      <w:pPr>
        <w:rPr>
          <w:b/>
        </w:rPr>
      </w:pPr>
    </w:p>
    <w:p w:rsidR="00290B07" w:rsidRPr="005127AA" w:rsidRDefault="00290B07" w:rsidP="005127AA">
      <w:pPr>
        <w:rPr>
          <w:b/>
        </w:rPr>
      </w:pPr>
    </w:p>
    <w:p w:rsidR="003018D1" w:rsidRDefault="000D6284" w:rsidP="00290B07">
      <w:pPr>
        <w:pStyle w:val="Balk1"/>
      </w:pPr>
      <w:r w:rsidRPr="000D6284">
        <w:lastRenderedPageBreak/>
        <w:t>GZFT ANALİZİ</w:t>
      </w:r>
      <w:r w:rsidR="00290B07">
        <w:t xml:space="preserve">  -  İSTİHDAM İŞGÜCÜ TEKNİK KOMİTESİ</w:t>
      </w:r>
    </w:p>
    <w:p w:rsidR="000D6284" w:rsidRPr="000D6284" w:rsidRDefault="000D6284" w:rsidP="000D6284"/>
    <w:p w:rsidR="000D6284" w:rsidRDefault="000D6284" w:rsidP="000D6284">
      <w:pPr>
        <w:pStyle w:val="Balk2"/>
      </w:pPr>
      <w:r>
        <w:t>Güçlü yanlar</w:t>
      </w:r>
    </w:p>
    <w:p w:rsidR="000D6284" w:rsidRDefault="004C1A75" w:rsidP="000D6284">
      <w:pPr>
        <w:pStyle w:val="ListeParagraf"/>
        <w:numPr>
          <w:ilvl w:val="0"/>
          <w:numId w:val="31"/>
        </w:numPr>
      </w:pPr>
      <w:proofErr w:type="gramStart"/>
      <w:r>
        <w:t>Halihazırda</w:t>
      </w:r>
      <w:proofErr w:type="gramEnd"/>
      <w:r>
        <w:t xml:space="preserve"> rekabet gücü artan bir sanayi yapısı </w:t>
      </w:r>
    </w:p>
    <w:p w:rsidR="004C1A75" w:rsidRDefault="004C1A75" w:rsidP="004C1A75">
      <w:pPr>
        <w:pStyle w:val="ListeParagraf"/>
        <w:numPr>
          <w:ilvl w:val="0"/>
          <w:numId w:val="31"/>
        </w:numPr>
      </w:pPr>
      <w:r>
        <w:t>Bölgedeki kurumlar arasında güçlü işbirliği mekanizmalarının olması</w:t>
      </w:r>
    </w:p>
    <w:p w:rsidR="004C1A75" w:rsidRDefault="004C1A75" w:rsidP="004C1A75">
      <w:pPr>
        <w:pStyle w:val="ListeParagraf"/>
        <w:numPr>
          <w:ilvl w:val="0"/>
          <w:numId w:val="31"/>
        </w:numPr>
      </w:pPr>
      <w:r>
        <w:t>Mesleki eğitimde kurumsal altyapının güçlü olması</w:t>
      </w:r>
    </w:p>
    <w:p w:rsidR="00B71F05" w:rsidRDefault="00B71F05" w:rsidP="004C1A75">
      <w:pPr>
        <w:pStyle w:val="ListeParagraf"/>
        <w:numPr>
          <w:ilvl w:val="0"/>
          <w:numId w:val="31"/>
        </w:numPr>
      </w:pPr>
      <w:r>
        <w:t xml:space="preserve">Özellikle </w:t>
      </w:r>
      <w:proofErr w:type="gramStart"/>
      <w:r>
        <w:t>girişimcilik  konusunda</w:t>
      </w:r>
      <w:proofErr w:type="gramEnd"/>
      <w:r>
        <w:t xml:space="preserve"> aktif faaliyet gösteren sivil toplum kuruluşlarının varlığı</w:t>
      </w:r>
    </w:p>
    <w:p w:rsidR="000D6284" w:rsidRPr="000D6284" w:rsidRDefault="000D6284" w:rsidP="004C1A75">
      <w:pPr>
        <w:pStyle w:val="ListeParagraf"/>
        <w:ind w:left="1287" w:firstLine="0"/>
      </w:pPr>
    </w:p>
    <w:p w:rsidR="000D6284" w:rsidRDefault="000D6284" w:rsidP="000D6284">
      <w:pPr>
        <w:pStyle w:val="Balk2"/>
      </w:pPr>
      <w:r>
        <w:t>Zayıf yanlar</w:t>
      </w:r>
    </w:p>
    <w:p w:rsidR="000D6284" w:rsidRDefault="004C1A75" w:rsidP="000D6284">
      <w:pPr>
        <w:pStyle w:val="ListeParagraf"/>
        <w:numPr>
          <w:ilvl w:val="0"/>
          <w:numId w:val="32"/>
        </w:numPr>
      </w:pPr>
      <w:r>
        <w:t>Kurumsallaşma noktasında yeterli olgunluğa erişemeyen aile işletmeleri</w:t>
      </w:r>
    </w:p>
    <w:p w:rsidR="000D6284" w:rsidRDefault="004C1A75" w:rsidP="000D6284">
      <w:pPr>
        <w:pStyle w:val="ListeParagraf"/>
        <w:numPr>
          <w:ilvl w:val="0"/>
          <w:numId w:val="32"/>
        </w:numPr>
      </w:pPr>
      <w:r>
        <w:t>Düşük ücret uygulamaları</w:t>
      </w:r>
    </w:p>
    <w:p w:rsidR="000D6284" w:rsidRDefault="00555399" w:rsidP="000D6284">
      <w:pPr>
        <w:pStyle w:val="ListeParagraf"/>
        <w:numPr>
          <w:ilvl w:val="0"/>
          <w:numId w:val="32"/>
        </w:numPr>
      </w:pPr>
      <w:r>
        <w:t>Kadın istihdamının halen ülke ortalamasının altında kalması</w:t>
      </w:r>
    </w:p>
    <w:p w:rsidR="000D6284" w:rsidRDefault="00555399" w:rsidP="000D6284">
      <w:pPr>
        <w:pStyle w:val="ListeParagraf"/>
        <w:numPr>
          <w:ilvl w:val="0"/>
          <w:numId w:val="32"/>
        </w:numPr>
      </w:pPr>
      <w:r>
        <w:t>Farklı kurum ve kuruluşlar tarafından verilen meslek kurslarının koordinasyonun yetersiz kalması ve etkin bir izleme değerlendirme sisteminin kurulamaması</w:t>
      </w:r>
    </w:p>
    <w:p w:rsidR="00012F82" w:rsidRPr="000D6284" w:rsidRDefault="00012F82" w:rsidP="000D6284">
      <w:pPr>
        <w:pStyle w:val="ListeParagraf"/>
        <w:numPr>
          <w:ilvl w:val="0"/>
          <w:numId w:val="32"/>
        </w:numPr>
      </w:pPr>
      <w:r>
        <w:t>İstihdam konusunda bölgeye ait güvenilir, güncel ve kapsamlı bir veri setinin olmaması</w:t>
      </w:r>
    </w:p>
    <w:p w:rsidR="000D6284" w:rsidRDefault="000D6284" w:rsidP="000D6284">
      <w:pPr>
        <w:pStyle w:val="Balk2"/>
      </w:pPr>
      <w:r>
        <w:t>Fırsatlar</w:t>
      </w:r>
    </w:p>
    <w:p w:rsidR="00165D53" w:rsidRDefault="00165D53" w:rsidP="00165D53">
      <w:pPr>
        <w:pStyle w:val="ListeParagraf"/>
        <w:numPr>
          <w:ilvl w:val="0"/>
          <w:numId w:val="31"/>
        </w:numPr>
      </w:pPr>
      <w:r>
        <w:t>Yeni ortaya çıkan rekabet gücü yüksek sektörler</w:t>
      </w:r>
    </w:p>
    <w:p w:rsidR="000D6284" w:rsidRDefault="00165D53" w:rsidP="000D6284">
      <w:pPr>
        <w:pStyle w:val="ListeParagraf"/>
        <w:numPr>
          <w:ilvl w:val="0"/>
          <w:numId w:val="33"/>
        </w:numPr>
      </w:pPr>
      <w:r>
        <w:t>Yerli ve yabancı yeni yatırımcıların bölgeye olan ilgisi ve yatırımları</w:t>
      </w:r>
    </w:p>
    <w:p w:rsidR="00165D53" w:rsidRDefault="00D54AFB" w:rsidP="000D6284">
      <w:pPr>
        <w:pStyle w:val="ListeParagraf"/>
        <w:numPr>
          <w:ilvl w:val="0"/>
          <w:numId w:val="33"/>
        </w:numPr>
      </w:pPr>
      <w:r>
        <w:t>Bölgedeki kamu kurum ve kuruluşları tarafından istihdama yönelik destekler</w:t>
      </w:r>
    </w:p>
    <w:p w:rsidR="000D6284" w:rsidRDefault="00B71F05" w:rsidP="000D6284">
      <w:pPr>
        <w:pStyle w:val="ListeParagraf"/>
        <w:numPr>
          <w:ilvl w:val="0"/>
          <w:numId w:val="33"/>
        </w:numPr>
      </w:pPr>
      <w:r>
        <w:t>Bölgenin üniversite şehri olması sayesinde özel sektörün ihtiyaç duyduğu nitelikli işgücü potansiyeli</w:t>
      </w:r>
    </w:p>
    <w:p w:rsidR="000D6284" w:rsidRDefault="00555399" w:rsidP="000D6284">
      <w:pPr>
        <w:pStyle w:val="ListeParagraf"/>
        <w:numPr>
          <w:ilvl w:val="0"/>
          <w:numId w:val="33"/>
        </w:numPr>
      </w:pPr>
      <w:r>
        <w:t>Kadın istihdam oranlarındaki artış</w:t>
      </w:r>
    </w:p>
    <w:p w:rsidR="000D6284" w:rsidRPr="000D6284" w:rsidRDefault="000D6284" w:rsidP="00012F82">
      <w:pPr>
        <w:pStyle w:val="ListeParagraf"/>
        <w:ind w:left="1287" w:firstLine="0"/>
      </w:pPr>
    </w:p>
    <w:p w:rsidR="000D6284" w:rsidRDefault="000D6284" w:rsidP="000D6284">
      <w:pPr>
        <w:pStyle w:val="Balk2"/>
      </w:pPr>
      <w:r>
        <w:t>Tehditler</w:t>
      </w:r>
    </w:p>
    <w:p w:rsidR="000D6284" w:rsidRDefault="00D203D9" w:rsidP="00D203D9">
      <w:pPr>
        <w:pStyle w:val="ListeParagraf"/>
        <w:numPr>
          <w:ilvl w:val="0"/>
          <w:numId w:val="34"/>
        </w:numPr>
      </w:pPr>
      <w:r>
        <w:t>Profesyonel iş kültürünün bölgede yeterli düzeyde oluşmaması</w:t>
      </w:r>
    </w:p>
    <w:p w:rsidR="000D6284" w:rsidRDefault="00D203D9" w:rsidP="000D6284">
      <w:pPr>
        <w:pStyle w:val="ListeParagraf"/>
        <w:numPr>
          <w:ilvl w:val="0"/>
          <w:numId w:val="34"/>
        </w:numPr>
      </w:pPr>
      <w:r>
        <w:t>Özel sektör yöneticilerinin mesleki eğitime olan olumsuz bakış açıları</w:t>
      </w:r>
    </w:p>
    <w:p w:rsidR="000D6284" w:rsidRDefault="00D203D9" w:rsidP="000D6284">
      <w:pPr>
        <w:pStyle w:val="ListeParagraf"/>
        <w:numPr>
          <w:ilvl w:val="0"/>
          <w:numId w:val="34"/>
        </w:numPr>
      </w:pPr>
      <w:r>
        <w:t>Geleneksel yönetim anlayışından dolayı yeniliğe açık olmayan işletme yapısı</w:t>
      </w:r>
    </w:p>
    <w:p w:rsidR="00D203D9" w:rsidRPr="000D6284" w:rsidRDefault="00555399" w:rsidP="000D6284">
      <w:pPr>
        <w:pStyle w:val="ListeParagraf"/>
        <w:numPr>
          <w:ilvl w:val="0"/>
          <w:numId w:val="34"/>
        </w:numPr>
      </w:pPr>
      <w:r>
        <w:t>Bölgedeki sosyal yardım hizmeti sunan kurumlarının fazla olması insanları tembelliğe yönlendirmesi</w:t>
      </w:r>
    </w:p>
    <w:p w:rsidR="000D6284" w:rsidRDefault="000D6284">
      <w:pPr>
        <w:spacing w:after="200"/>
        <w:ind w:firstLine="0"/>
        <w:jc w:val="left"/>
      </w:pPr>
      <w:r>
        <w:br w:type="page"/>
      </w:r>
    </w:p>
    <w:p w:rsidR="00C8341F" w:rsidRDefault="00673C80" w:rsidP="00C8341F">
      <w:pPr>
        <w:pStyle w:val="Balk1"/>
      </w:pPr>
      <w:r>
        <w:lastRenderedPageBreak/>
        <w:t>EKLER</w:t>
      </w:r>
    </w:p>
    <w:p w:rsidR="00290B07" w:rsidRDefault="00290B07" w:rsidP="00673C80">
      <w:r>
        <w:t xml:space="preserve"> </w:t>
      </w:r>
    </w:p>
    <w:p w:rsidR="00290B07" w:rsidRPr="00290B07" w:rsidRDefault="00290B07" w:rsidP="00673C80">
      <w:pPr>
        <w:rPr>
          <w:b/>
          <w:sz w:val="22"/>
        </w:rPr>
      </w:pPr>
      <w:r w:rsidRPr="00290B07">
        <w:rPr>
          <w:b/>
          <w:sz w:val="22"/>
        </w:rPr>
        <w:t xml:space="preserve">TEKNİK KOMİTE ÜYE LİSTESİ </w:t>
      </w:r>
    </w:p>
    <w:p w:rsidR="00673C80" w:rsidRPr="00290B07" w:rsidRDefault="00290B07" w:rsidP="00673C80">
      <w:pPr>
        <w:rPr>
          <w:b/>
          <w:sz w:val="22"/>
        </w:rPr>
      </w:pPr>
      <w:r>
        <w:rPr>
          <w:noProof/>
          <w:lang w:eastAsia="tr-TR"/>
        </w:rPr>
        <w:drawing>
          <wp:inline distT="0" distB="0" distL="0" distR="0">
            <wp:extent cx="4878393" cy="6905937"/>
            <wp:effectExtent l="19050" t="0" r="0" b="0"/>
            <wp:docPr id="8" name="Resim 6" descr="C:\Users\fuat.karaguney\Desktop\sanayi teknık komitesi paysdasları\İSTİHDAM İŞGÜCÜ\imzz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uat.karaguney\Desktop\sanayi teknık komitesi paysdasları\İSTİHDAM İŞGÜCÜ\imzza.jpg"/>
                    <pic:cNvPicPr>
                      <a:picLocks noChangeAspect="1" noChangeArrowheads="1"/>
                    </pic:cNvPicPr>
                  </pic:nvPicPr>
                  <pic:blipFill>
                    <a:blip r:embed="rId12" cstate="print"/>
                    <a:srcRect/>
                    <a:stretch>
                      <a:fillRect/>
                    </a:stretch>
                  </pic:blipFill>
                  <pic:spPr bwMode="auto">
                    <a:xfrm>
                      <a:off x="0" y="0"/>
                      <a:ext cx="4884854" cy="6915084"/>
                    </a:xfrm>
                    <a:prstGeom prst="rect">
                      <a:avLst/>
                    </a:prstGeom>
                    <a:noFill/>
                    <a:ln w="9525">
                      <a:noFill/>
                      <a:miter lim="800000"/>
                      <a:headEnd/>
                      <a:tailEnd/>
                    </a:ln>
                  </pic:spPr>
                </pic:pic>
              </a:graphicData>
            </a:graphic>
          </wp:inline>
        </w:drawing>
      </w:r>
      <w:r w:rsidRPr="00290B07">
        <w:rPr>
          <w:b/>
          <w:sz w:val="22"/>
        </w:rPr>
        <w:t>TOPLANTI FOTOĞRAFLARI</w:t>
      </w:r>
    </w:p>
    <w:p w:rsidR="00290B07" w:rsidRDefault="00290B07" w:rsidP="00693E10">
      <w:pPr>
        <w:rPr>
          <w:rFonts w:cs="Arial"/>
          <w:sz w:val="22"/>
        </w:rPr>
      </w:pPr>
      <w:r>
        <w:rPr>
          <w:rFonts w:cs="Arial"/>
          <w:noProof/>
          <w:sz w:val="22"/>
          <w:lang w:eastAsia="tr-TR"/>
        </w:rPr>
        <w:lastRenderedPageBreak/>
        <w:drawing>
          <wp:inline distT="0" distB="0" distL="0" distR="0">
            <wp:extent cx="5334000" cy="3999130"/>
            <wp:effectExtent l="19050" t="0" r="0" b="0"/>
            <wp:docPr id="4" name="Resim 4" descr="C:\Users\fuat.karaguney\Desktop\sanayi teknık komitesi paysdasları\İSTİHDAM İŞGÜCÜ\f6t6graf\P1020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uat.karaguney\Desktop\sanayi teknık komitesi paysdasları\İSTİHDAM İŞGÜCÜ\f6t6graf\P1020257.JPG"/>
                    <pic:cNvPicPr>
                      <a:picLocks noChangeAspect="1" noChangeArrowheads="1"/>
                    </pic:cNvPicPr>
                  </pic:nvPicPr>
                  <pic:blipFill>
                    <a:blip r:embed="rId13" cstate="print"/>
                    <a:srcRect/>
                    <a:stretch>
                      <a:fillRect/>
                    </a:stretch>
                  </pic:blipFill>
                  <pic:spPr bwMode="auto">
                    <a:xfrm>
                      <a:off x="0" y="0"/>
                      <a:ext cx="5334000" cy="3999130"/>
                    </a:xfrm>
                    <a:prstGeom prst="rect">
                      <a:avLst/>
                    </a:prstGeom>
                    <a:noFill/>
                    <a:ln w="9525">
                      <a:noFill/>
                      <a:miter lim="800000"/>
                      <a:headEnd/>
                      <a:tailEnd/>
                    </a:ln>
                  </pic:spPr>
                </pic:pic>
              </a:graphicData>
            </a:graphic>
          </wp:inline>
        </w:drawing>
      </w:r>
      <w:r>
        <w:rPr>
          <w:rFonts w:cs="Arial"/>
          <w:sz w:val="22"/>
        </w:rPr>
        <w:t>,</w:t>
      </w:r>
    </w:p>
    <w:p w:rsidR="00290B07" w:rsidRDefault="00290B07" w:rsidP="00290B07">
      <w:pPr>
        <w:rPr>
          <w:rFonts w:cs="Arial"/>
          <w:sz w:val="22"/>
        </w:rPr>
      </w:pPr>
    </w:p>
    <w:p w:rsidR="00290B07" w:rsidRPr="00290B07" w:rsidRDefault="00290B07" w:rsidP="00290B07">
      <w:pPr>
        <w:rPr>
          <w:rFonts w:cs="Arial"/>
          <w:sz w:val="22"/>
        </w:rPr>
      </w:pPr>
      <w:r w:rsidRPr="00290B07">
        <w:rPr>
          <w:rFonts w:cs="Arial"/>
          <w:noProof/>
          <w:sz w:val="22"/>
          <w:lang w:eastAsia="tr-TR"/>
        </w:rPr>
        <w:drawing>
          <wp:inline distT="0" distB="0" distL="0" distR="0">
            <wp:extent cx="5334000" cy="3541746"/>
            <wp:effectExtent l="19050" t="0" r="0" b="0"/>
            <wp:docPr id="5" name="Resim 3" descr="C:\Users\fuat.karaguney\Desktop\sanayi teknık komitesi paysdasları\İSTİHDAM İŞGÜCÜ\f6t6graf\DSC_0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uat.karaguney\Desktop\sanayi teknık komitesi paysdasları\İSTİHDAM İŞGÜCÜ\f6t6graf\DSC_0360.JPG"/>
                    <pic:cNvPicPr>
                      <a:picLocks noChangeAspect="1" noChangeArrowheads="1"/>
                    </pic:cNvPicPr>
                  </pic:nvPicPr>
                  <pic:blipFill>
                    <a:blip r:embed="rId14" cstate="print"/>
                    <a:srcRect/>
                    <a:stretch>
                      <a:fillRect/>
                    </a:stretch>
                  </pic:blipFill>
                  <pic:spPr bwMode="auto">
                    <a:xfrm>
                      <a:off x="0" y="0"/>
                      <a:ext cx="5344063" cy="3548428"/>
                    </a:xfrm>
                    <a:prstGeom prst="rect">
                      <a:avLst/>
                    </a:prstGeom>
                    <a:noFill/>
                    <a:ln w="9525">
                      <a:noFill/>
                      <a:miter lim="800000"/>
                      <a:headEnd/>
                      <a:tailEnd/>
                    </a:ln>
                  </pic:spPr>
                </pic:pic>
              </a:graphicData>
            </a:graphic>
          </wp:inline>
        </w:drawing>
      </w:r>
    </w:p>
    <w:p w:rsidR="00630A05" w:rsidRDefault="00290B07" w:rsidP="00693E10">
      <w:pPr>
        <w:rPr>
          <w:rFonts w:cs="Arial"/>
          <w:sz w:val="22"/>
        </w:rPr>
      </w:pPr>
      <w:r>
        <w:rPr>
          <w:rFonts w:cs="Arial"/>
          <w:noProof/>
          <w:sz w:val="22"/>
          <w:lang w:eastAsia="tr-TR"/>
        </w:rPr>
        <w:lastRenderedPageBreak/>
        <w:drawing>
          <wp:inline distT="0" distB="0" distL="0" distR="0">
            <wp:extent cx="5332172" cy="4000500"/>
            <wp:effectExtent l="19050" t="0" r="1828" b="0"/>
            <wp:docPr id="6" name="Resim 5" descr="C:\Users\fuat.karaguney\Desktop\sanayi teknık komitesi paysdasları\İSTİHDAM İŞGÜCÜ\f6t6graf\P1020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uat.karaguney\Desktop\sanayi teknık komitesi paysdasları\İSTİHDAM İŞGÜCÜ\f6t6graf\P1020259.JPG"/>
                    <pic:cNvPicPr>
                      <a:picLocks noChangeAspect="1" noChangeArrowheads="1"/>
                    </pic:cNvPicPr>
                  </pic:nvPicPr>
                  <pic:blipFill>
                    <a:blip r:embed="rId15" cstate="print"/>
                    <a:srcRect/>
                    <a:stretch>
                      <a:fillRect/>
                    </a:stretch>
                  </pic:blipFill>
                  <pic:spPr bwMode="auto">
                    <a:xfrm>
                      <a:off x="0" y="0"/>
                      <a:ext cx="5344019" cy="4009388"/>
                    </a:xfrm>
                    <a:prstGeom prst="rect">
                      <a:avLst/>
                    </a:prstGeom>
                    <a:noFill/>
                    <a:ln w="9525">
                      <a:noFill/>
                      <a:miter lim="800000"/>
                      <a:headEnd/>
                      <a:tailEnd/>
                    </a:ln>
                  </pic:spPr>
                </pic:pic>
              </a:graphicData>
            </a:graphic>
          </wp:inline>
        </w:drawing>
      </w:r>
    </w:p>
    <w:p w:rsidR="00D2163C" w:rsidRPr="00630A05" w:rsidRDefault="00D2163C" w:rsidP="00630A05">
      <w:pPr>
        <w:rPr>
          <w:rFonts w:cs="Arial"/>
          <w:sz w:val="22"/>
        </w:rPr>
      </w:pPr>
    </w:p>
    <w:sectPr w:rsidR="00D2163C" w:rsidRPr="00630A05" w:rsidSect="00E520B6">
      <w:footerReference w:type="default" r:id="rId16"/>
      <w:pgSz w:w="11906" w:h="16838"/>
      <w:pgMar w:top="1417" w:right="1417" w:bottom="1417" w:left="1417" w:header="708" w:footer="708" w:gutter="0"/>
      <w:pgNumType w:start="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41558" w:rsidRDefault="00441558" w:rsidP="00E520B6">
      <w:pPr>
        <w:spacing w:after="0" w:line="240" w:lineRule="auto"/>
      </w:pPr>
      <w:r>
        <w:separator/>
      </w:r>
    </w:p>
  </w:endnote>
  <w:endnote w:type="continuationSeparator" w:id="0">
    <w:p w:rsidR="00441558" w:rsidRDefault="00441558" w:rsidP="00E520B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AFF" w:usb1="C0007843" w:usb2="00000009" w:usb3="00000000" w:csb0="000001FF"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88614"/>
      <w:docPartObj>
        <w:docPartGallery w:val="Page Numbers (Bottom of Page)"/>
        <w:docPartUnique/>
      </w:docPartObj>
    </w:sdtPr>
    <w:sdtContent>
      <w:p w:rsidR="006F31E3" w:rsidRDefault="000755F8">
        <w:pPr>
          <w:pStyle w:val="Altbilgi"/>
          <w:jc w:val="center"/>
        </w:pPr>
        <w:fldSimple w:instr=" PAGE   \* MERGEFORMAT ">
          <w:r w:rsidR="00E03102">
            <w:rPr>
              <w:noProof/>
            </w:rPr>
            <w:t>0</w:t>
          </w:r>
        </w:fldSimple>
      </w:p>
    </w:sdtContent>
  </w:sdt>
  <w:p w:rsidR="006F31E3" w:rsidRDefault="006F31E3">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41558" w:rsidRDefault="00441558" w:rsidP="00E520B6">
      <w:pPr>
        <w:spacing w:after="0" w:line="240" w:lineRule="auto"/>
      </w:pPr>
      <w:r>
        <w:separator/>
      </w:r>
    </w:p>
  </w:footnote>
  <w:footnote w:type="continuationSeparator" w:id="0">
    <w:p w:rsidR="00441558" w:rsidRDefault="00441558" w:rsidP="00E520B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21523"/>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B195D52"/>
    <w:multiLevelType w:val="hybridMultilevel"/>
    <w:tmpl w:val="C366CA32"/>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2">
    <w:nsid w:val="0BE325EA"/>
    <w:multiLevelType w:val="multilevel"/>
    <w:tmpl w:val="041F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nsid w:val="0FA153EF"/>
    <w:multiLevelType w:val="multilevel"/>
    <w:tmpl w:val="041F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nsid w:val="195C012D"/>
    <w:multiLevelType w:val="multilevel"/>
    <w:tmpl w:val="041F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nsid w:val="1A7D578A"/>
    <w:multiLevelType w:val="multilevel"/>
    <w:tmpl w:val="041F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nsid w:val="1D416B0D"/>
    <w:multiLevelType w:val="hybridMultilevel"/>
    <w:tmpl w:val="477E0ED2"/>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7">
    <w:nsid w:val="1D864F60"/>
    <w:multiLevelType w:val="hybridMultilevel"/>
    <w:tmpl w:val="407E853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22430CF4"/>
    <w:multiLevelType w:val="multilevel"/>
    <w:tmpl w:val="041F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nsid w:val="2C81029A"/>
    <w:multiLevelType w:val="hybridMultilevel"/>
    <w:tmpl w:val="229C39A0"/>
    <w:lvl w:ilvl="0" w:tplc="7C72A660">
      <w:start w:val="1"/>
      <w:numFmt w:val="decimal"/>
      <w:lvlText w:val="%1."/>
      <w:lvlJc w:val="left"/>
      <w:pPr>
        <w:ind w:left="927" w:hanging="360"/>
      </w:pPr>
      <w:rPr>
        <w:rFonts w:cs="Arial" w:hint="default"/>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10">
    <w:nsid w:val="32A5199E"/>
    <w:multiLevelType w:val="multilevel"/>
    <w:tmpl w:val="041F0025"/>
    <w:lvl w:ilvl="0">
      <w:start w:val="1"/>
      <w:numFmt w:val="decimal"/>
      <w:pStyle w:val="Balk1"/>
      <w:lvlText w:val="%1"/>
      <w:lvlJc w:val="left"/>
      <w:pPr>
        <w:ind w:left="432" w:hanging="432"/>
      </w:pPr>
    </w:lvl>
    <w:lvl w:ilvl="1">
      <w:start w:val="1"/>
      <w:numFmt w:val="decimal"/>
      <w:pStyle w:val="Balk2"/>
      <w:lvlText w:val="%1.%2"/>
      <w:lvlJc w:val="left"/>
      <w:pPr>
        <w:ind w:left="576" w:hanging="576"/>
      </w:pPr>
    </w:lvl>
    <w:lvl w:ilvl="2">
      <w:start w:val="1"/>
      <w:numFmt w:val="decimal"/>
      <w:pStyle w:val="Balk3"/>
      <w:lvlText w:val="%1.%2.%3"/>
      <w:lvlJc w:val="left"/>
      <w:pPr>
        <w:ind w:left="720" w:hanging="720"/>
      </w:pPr>
    </w:lvl>
    <w:lvl w:ilvl="3">
      <w:start w:val="1"/>
      <w:numFmt w:val="decimal"/>
      <w:pStyle w:val="Balk4"/>
      <w:lvlText w:val="%1.%2.%3.%4"/>
      <w:lvlJc w:val="left"/>
      <w:pPr>
        <w:ind w:left="864" w:hanging="864"/>
      </w:pPr>
    </w:lvl>
    <w:lvl w:ilvl="4">
      <w:start w:val="1"/>
      <w:numFmt w:val="decimal"/>
      <w:pStyle w:val="Balk5"/>
      <w:lvlText w:val="%1.%2.%3.%4.%5"/>
      <w:lvlJc w:val="left"/>
      <w:pPr>
        <w:ind w:left="1008" w:hanging="1008"/>
      </w:pPr>
    </w:lvl>
    <w:lvl w:ilvl="5">
      <w:start w:val="1"/>
      <w:numFmt w:val="decimal"/>
      <w:pStyle w:val="Balk6"/>
      <w:lvlText w:val="%1.%2.%3.%4.%5.%6"/>
      <w:lvlJc w:val="left"/>
      <w:pPr>
        <w:ind w:left="1152" w:hanging="1152"/>
      </w:pPr>
    </w:lvl>
    <w:lvl w:ilvl="6">
      <w:start w:val="1"/>
      <w:numFmt w:val="decimal"/>
      <w:pStyle w:val="Balk7"/>
      <w:lvlText w:val="%1.%2.%3.%4.%5.%6.%7"/>
      <w:lvlJc w:val="left"/>
      <w:pPr>
        <w:ind w:left="1296" w:hanging="1296"/>
      </w:pPr>
    </w:lvl>
    <w:lvl w:ilvl="7">
      <w:start w:val="1"/>
      <w:numFmt w:val="decimal"/>
      <w:pStyle w:val="Balk8"/>
      <w:lvlText w:val="%1.%2.%3.%4.%5.%6.%7.%8"/>
      <w:lvlJc w:val="left"/>
      <w:pPr>
        <w:ind w:left="1440" w:hanging="1440"/>
      </w:pPr>
    </w:lvl>
    <w:lvl w:ilvl="8">
      <w:start w:val="1"/>
      <w:numFmt w:val="decimal"/>
      <w:pStyle w:val="Balk9"/>
      <w:lvlText w:val="%1.%2.%3.%4.%5.%6.%7.%8.%9"/>
      <w:lvlJc w:val="left"/>
      <w:pPr>
        <w:ind w:left="1584" w:hanging="1584"/>
      </w:pPr>
    </w:lvl>
  </w:abstractNum>
  <w:abstractNum w:abstractNumId="11">
    <w:nsid w:val="362B53D4"/>
    <w:multiLevelType w:val="multilevel"/>
    <w:tmpl w:val="041F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nsid w:val="38B37C8C"/>
    <w:multiLevelType w:val="hybridMultilevel"/>
    <w:tmpl w:val="7562B534"/>
    <w:lvl w:ilvl="0" w:tplc="41804FFE">
      <w:start w:val="1"/>
      <w:numFmt w:val="decimal"/>
      <w:lvlText w:val="%1)"/>
      <w:lvlJc w:val="left"/>
      <w:pPr>
        <w:ind w:left="1287" w:hanging="360"/>
      </w:pPr>
    </w:lvl>
    <w:lvl w:ilvl="1" w:tplc="28F46DDA" w:tentative="1">
      <w:start w:val="1"/>
      <w:numFmt w:val="lowerLetter"/>
      <w:lvlText w:val="%2."/>
      <w:lvlJc w:val="left"/>
      <w:pPr>
        <w:ind w:left="2007" w:hanging="360"/>
      </w:pPr>
    </w:lvl>
    <w:lvl w:ilvl="2" w:tplc="B2084860" w:tentative="1">
      <w:start w:val="1"/>
      <w:numFmt w:val="lowerRoman"/>
      <w:lvlText w:val="%3."/>
      <w:lvlJc w:val="right"/>
      <w:pPr>
        <w:ind w:left="2727" w:hanging="180"/>
      </w:pPr>
    </w:lvl>
    <w:lvl w:ilvl="3" w:tplc="1082AB7E" w:tentative="1">
      <w:start w:val="1"/>
      <w:numFmt w:val="decimal"/>
      <w:lvlText w:val="%4."/>
      <w:lvlJc w:val="left"/>
      <w:pPr>
        <w:ind w:left="3447" w:hanging="360"/>
      </w:pPr>
    </w:lvl>
    <w:lvl w:ilvl="4" w:tplc="B5FC1EE4" w:tentative="1">
      <w:start w:val="1"/>
      <w:numFmt w:val="lowerLetter"/>
      <w:lvlText w:val="%5."/>
      <w:lvlJc w:val="left"/>
      <w:pPr>
        <w:ind w:left="4167" w:hanging="360"/>
      </w:pPr>
    </w:lvl>
    <w:lvl w:ilvl="5" w:tplc="8374A2BA" w:tentative="1">
      <w:start w:val="1"/>
      <w:numFmt w:val="lowerRoman"/>
      <w:lvlText w:val="%6."/>
      <w:lvlJc w:val="right"/>
      <w:pPr>
        <w:ind w:left="4887" w:hanging="180"/>
      </w:pPr>
    </w:lvl>
    <w:lvl w:ilvl="6" w:tplc="313405AE" w:tentative="1">
      <w:start w:val="1"/>
      <w:numFmt w:val="decimal"/>
      <w:lvlText w:val="%7."/>
      <w:lvlJc w:val="left"/>
      <w:pPr>
        <w:ind w:left="5607" w:hanging="360"/>
      </w:pPr>
    </w:lvl>
    <w:lvl w:ilvl="7" w:tplc="474C9AE4" w:tentative="1">
      <w:start w:val="1"/>
      <w:numFmt w:val="lowerLetter"/>
      <w:lvlText w:val="%8."/>
      <w:lvlJc w:val="left"/>
      <w:pPr>
        <w:ind w:left="6327" w:hanging="360"/>
      </w:pPr>
    </w:lvl>
    <w:lvl w:ilvl="8" w:tplc="8B8ACEC2" w:tentative="1">
      <w:start w:val="1"/>
      <w:numFmt w:val="lowerRoman"/>
      <w:lvlText w:val="%9."/>
      <w:lvlJc w:val="right"/>
      <w:pPr>
        <w:ind w:left="7047" w:hanging="180"/>
      </w:pPr>
    </w:lvl>
  </w:abstractNum>
  <w:abstractNum w:abstractNumId="13">
    <w:nsid w:val="3B126EB4"/>
    <w:multiLevelType w:val="hybridMultilevel"/>
    <w:tmpl w:val="72B87C70"/>
    <w:lvl w:ilvl="0" w:tplc="041F0011">
      <w:start w:val="1"/>
      <w:numFmt w:val="decimal"/>
      <w:lvlText w:val="%1."/>
      <w:lvlJc w:val="left"/>
      <w:pPr>
        <w:ind w:left="1287" w:hanging="360"/>
      </w:pPr>
    </w:lvl>
    <w:lvl w:ilvl="1" w:tplc="041F0019" w:tentative="1">
      <w:start w:val="1"/>
      <w:numFmt w:val="lowerLetter"/>
      <w:lvlText w:val="%2."/>
      <w:lvlJc w:val="left"/>
      <w:pPr>
        <w:ind w:left="2007" w:hanging="360"/>
      </w:pPr>
    </w:lvl>
    <w:lvl w:ilvl="2" w:tplc="041F001B" w:tentative="1">
      <w:start w:val="1"/>
      <w:numFmt w:val="lowerRoman"/>
      <w:lvlText w:val="%3."/>
      <w:lvlJc w:val="right"/>
      <w:pPr>
        <w:ind w:left="2727" w:hanging="180"/>
      </w:pPr>
    </w:lvl>
    <w:lvl w:ilvl="3" w:tplc="041F000F" w:tentative="1">
      <w:start w:val="1"/>
      <w:numFmt w:val="decimal"/>
      <w:lvlText w:val="%4."/>
      <w:lvlJc w:val="left"/>
      <w:pPr>
        <w:ind w:left="3447" w:hanging="360"/>
      </w:pPr>
    </w:lvl>
    <w:lvl w:ilvl="4" w:tplc="041F0019" w:tentative="1">
      <w:start w:val="1"/>
      <w:numFmt w:val="lowerLetter"/>
      <w:lvlText w:val="%5."/>
      <w:lvlJc w:val="left"/>
      <w:pPr>
        <w:ind w:left="4167" w:hanging="360"/>
      </w:pPr>
    </w:lvl>
    <w:lvl w:ilvl="5" w:tplc="041F001B" w:tentative="1">
      <w:start w:val="1"/>
      <w:numFmt w:val="lowerRoman"/>
      <w:lvlText w:val="%6."/>
      <w:lvlJc w:val="right"/>
      <w:pPr>
        <w:ind w:left="4887" w:hanging="180"/>
      </w:pPr>
    </w:lvl>
    <w:lvl w:ilvl="6" w:tplc="041F000F" w:tentative="1">
      <w:start w:val="1"/>
      <w:numFmt w:val="decimal"/>
      <w:lvlText w:val="%7."/>
      <w:lvlJc w:val="left"/>
      <w:pPr>
        <w:ind w:left="5607" w:hanging="360"/>
      </w:pPr>
    </w:lvl>
    <w:lvl w:ilvl="7" w:tplc="041F0019" w:tentative="1">
      <w:start w:val="1"/>
      <w:numFmt w:val="lowerLetter"/>
      <w:lvlText w:val="%8."/>
      <w:lvlJc w:val="left"/>
      <w:pPr>
        <w:ind w:left="6327" w:hanging="360"/>
      </w:pPr>
    </w:lvl>
    <w:lvl w:ilvl="8" w:tplc="041F001B" w:tentative="1">
      <w:start w:val="1"/>
      <w:numFmt w:val="lowerRoman"/>
      <w:lvlText w:val="%9."/>
      <w:lvlJc w:val="right"/>
      <w:pPr>
        <w:ind w:left="7047" w:hanging="180"/>
      </w:pPr>
    </w:lvl>
  </w:abstractNum>
  <w:abstractNum w:abstractNumId="14">
    <w:nsid w:val="3E2B2683"/>
    <w:multiLevelType w:val="hybridMultilevel"/>
    <w:tmpl w:val="4FAC0384"/>
    <w:lvl w:ilvl="0" w:tplc="041F000F">
      <w:start w:val="1"/>
      <w:numFmt w:val="decimal"/>
      <w:lvlText w:val="%1."/>
      <w:lvlJc w:val="left"/>
      <w:pPr>
        <w:ind w:left="1287" w:hanging="360"/>
      </w:pPr>
    </w:lvl>
    <w:lvl w:ilvl="1" w:tplc="041F0019" w:tentative="1">
      <w:start w:val="1"/>
      <w:numFmt w:val="lowerLetter"/>
      <w:lvlText w:val="%2."/>
      <w:lvlJc w:val="left"/>
      <w:pPr>
        <w:ind w:left="2007" w:hanging="360"/>
      </w:pPr>
    </w:lvl>
    <w:lvl w:ilvl="2" w:tplc="041F001B" w:tentative="1">
      <w:start w:val="1"/>
      <w:numFmt w:val="lowerRoman"/>
      <w:lvlText w:val="%3."/>
      <w:lvlJc w:val="right"/>
      <w:pPr>
        <w:ind w:left="2727" w:hanging="180"/>
      </w:pPr>
    </w:lvl>
    <w:lvl w:ilvl="3" w:tplc="041F000F" w:tentative="1">
      <w:start w:val="1"/>
      <w:numFmt w:val="decimal"/>
      <w:lvlText w:val="%4."/>
      <w:lvlJc w:val="left"/>
      <w:pPr>
        <w:ind w:left="3447" w:hanging="360"/>
      </w:pPr>
    </w:lvl>
    <w:lvl w:ilvl="4" w:tplc="041F0019" w:tentative="1">
      <w:start w:val="1"/>
      <w:numFmt w:val="lowerLetter"/>
      <w:lvlText w:val="%5."/>
      <w:lvlJc w:val="left"/>
      <w:pPr>
        <w:ind w:left="4167" w:hanging="360"/>
      </w:pPr>
    </w:lvl>
    <w:lvl w:ilvl="5" w:tplc="041F001B" w:tentative="1">
      <w:start w:val="1"/>
      <w:numFmt w:val="lowerRoman"/>
      <w:lvlText w:val="%6."/>
      <w:lvlJc w:val="right"/>
      <w:pPr>
        <w:ind w:left="4887" w:hanging="180"/>
      </w:pPr>
    </w:lvl>
    <w:lvl w:ilvl="6" w:tplc="041F000F" w:tentative="1">
      <w:start w:val="1"/>
      <w:numFmt w:val="decimal"/>
      <w:lvlText w:val="%7."/>
      <w:lvlJc w:val="left"/>
      <w:pPr>
        <w:ind w:left="5607" w:hanging="360"/>
      </w:pPr>
    </w:lvl>
    <w:lvl w:ilvl="7" w:tplc="041F0019" w:tentative="1">
      <w:start w:val="1"/>
      <w:numFmt w:val="lowerLetter"/>
      <w:lvlText w:val="%8."/>
      <w:lvlJc w:val="left"/>
      <w:pPr>
        <w:ind w:left="6327" w:hanging="360"/>
      </w:pPr>
    </w:lvl>
    <w:lvl w:ilvl="8" w:tplc="041F001B" w:tentative="1">
      <w:start w:val="1"/>
      <w:numFmt w:val="lowerRoman"/>
      <w:lvlText w:val="%9."/>
      <w:lvlJc w:val="right"/>
      <w:pPr>
        <w:ind w:left="7047" w:hanging="180"/>
      </w:pPr>
    </w:lvl>
  </w:abstractNum>
  <w:abstractNum w:abstractNumId="15">
    <w:nsid w:val="41354429"/>
    <w:multiLevelType w:val="multilevel"/>
    <w:tmpl w:val="041F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nsid w:val="46C52ADC"/>
    <w:multiLevelType w:val="hybridMultilevel"/>
    <w:tmpl w:val="DAEAFAC2"/>
    <w:lvl w:ilvl="0" w:tplc="FF8E8932">
      <w:start w:val="1"/>
      <w:numFmt w:val="bullet"/>
      <w:lvlText w:val=""/>
      <w:lvlJc w:val="left"/>
      <w:pPr>
        <w:ind w:left="1287" w:hanging="360"/>
      </w:pPr>
      <w:rPr>
        <w:rFonts w:ascii="Symbol" w:hAnsi="Symbol" w:hint="default"/>
      </w:rPr>
    </w:lvl>
    <w:lvl w:ilvl="1" w:tplc="DCF08162" w:tentative="1">
      <w:start w:val="1"/>
      <w:numFmt w:val="bullet"/>
      <w:lvlText w:val="o"/>
      <w:lvlJc w:val="left"/>
      <w:pPr>
        <w:ind w:left="2007" w:hanging="360"/>
      </w:pPr>
      <w:rPr>
        <w:rFonts w:ascii="Courier New" w:hAnsi="Courier New" w:cs="Courier New" w:hint="default"/>
      </w:rPr>
    </w:lvl>
    <w:lvl w:ilvl="2" w:tplc="EAD0E41E" w:tentative="1">
      <w:start w:val="1"/>
      <w:numFmt w:val="bullet"/>
      <w:lvlText w:val=""/>
      <w:lvlJc w:val="left"/>
      <w:pPr>
        <w:ind w:left="2727" w:hanging="360"/>
      </w:pPr>
      <w:rPr>
        <w:rFonts w:ascii="Wingdings" w:hAnsi="Wingdings" w:hint="default"/>
      </w:rPr>
    </w:lvl>
    <w:lvl w:ilvl="3" w:tplc="F93E8742" w:tentative="1">
      <w:start w:val="1"/>
      <w:numFmt w:val="bullet"/>
      <w:lvlText w:val=""/>
      <w:lvlJc w:val="left"/>
      <w:pPr>
        <w:ind w:left="3447" w:hanging="360"/>
      </w:pPr>
      <w:rPr>
        <w:rFonts w:ascii="Symbol" w:hAnsi="Symbol" w:hint="default"/>
      </w:rPr>
    </w:lvl>
    <w:lvl w:ilvl="4" w:tplc="95427948" w:tentative="1">
      <w:start w:val="1"/>
      <w:numFmt w:val="bullet"/>
      <w:lvlText w:val="o"/>
      <w:lvlJc w:val="left"/>
      <w:pPr>
        <w:ind w:left="4167" w:hanging="360"/>
      </w:pPr>
      <w:rPr>
        <w:rFonts w:ascii="Courier New" w:hAnsi="Courier New" w:cs="Courier New" w:hint="default"/>
      </w:rPr>
    </w:lvl>
    <w:lvl w:ilvl="5" w:tplc="4D3C4A5C" w:tentative="1">
      <w:start w:val="1"/>
      <w:numFmt w:val="bullet"/>
      <w:lvlText w:val=""/>
      <w:lvlJc w:val="left"/>
      <w:pPr>
        <w:ind w:left="4887" w:hanging="360"/>
      </w:pPr>
      <w:rPr>
        <w:rFonts w:ascii="Wingdings" w:hAnsi="Wingdings" w:hint="default"/>
      </w:rPr>
    </w:lvl>
    <w:lvl w:ilvl="6" w:tplc="1C5A0042" w:tentative="1">
      <w:start w:val="1"/>
      <w:numFmt w:val="bullet"/>
      <w:lvlText w:val=""/>
      <w:lvlJc w:val="left"/>
      <w:pPr>
        <w:ind w:left="5607" w:hanging="360"/>
      </w:pPr>
      <w:rPr>
        <w:rFonts w:ascii="Symbol" w:hAnsi="Symbol" w:hint="default"/>
      </w:rPr>
    </w:lvl>
    <w:lvl w:ilvl="7" w:tplc="22EE68A6" w:tentative="1">
      <w:start w:val="1"/>
      <w:numFmt w:val="bullet"/>
      <w:lvlText w:val="o"/>
      <w:lvlJc w:val="left"/>
      <w:pPr>
        <w:ind w:left="6327" w:hanging="360"/>
      </w:pPr>
      <w:rPr>
        <w:rFonts w:ascii="Courier New" w:hAnsi="Courier New" w:cs="Courier New" w:hint="default"/>
      </w:rPr>
    </w:lvl>
    <w:lvl w:ilvl="8" w:tplc="19BCC8F0" w:tentative="1">
      <w:start w:val="1"/>
      <w:numFmt w:val="bullet"/>
      <w:lvlText w:val=""/>
      <w:lvlJc w:val="left"/>
      <w:pPr>
        <w:ind w:left="7047" w:hanging="360"/>
      </w:pPr>
      <w:rPr>
        <w:rFonts w:ascii="Wingdings" w:hAnsi="Wingdings" w:hint="default"/>
      </w:rPr>
    </w:lvl>
  </w:abstractNum>
  <w:abstractNum w:abstractNumId="17">
    <w:nsid w:val="4938210F"/>
    <w:multiLevelType w:val="hybridMultilevel"/>
    <w:tmpl w:val="0AB2A704"/>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18">
    <w:nsid w:val="49712A29"/>
    <w:multiLevelType w:val="hybridMultilevel"/>
    <w:tmpl w:val="7562B534"/>
    <w:lvl w:ilvl="0" w:tplc="041F0001">
      <w:start w:val="1"/>
      <w:numFmt w:val="decimal"/>
      <w:lvlText w:val="%1)"/>
      <w:lvlJc w:val="left"/>
      <w:pPr>
        <w:ind w:left="1287" w:hanging="360"/>
      </w:pPr>
    </w:lvl>
    <w:lvl w:ilvl="1" w:tplc="041F0003" w:tentative="1">
      <w:start w:val="1"/>
      <w:numFmt w:val="lowerLetter"/>
      <w:lvlText w:val="%2."/>
      <w:lvlJc w:val="left"/>
      <w:pPr>
        <w:ind w:left="2007" w:hanging="360"/>
      </w:pPr>
    </w:lvl>
    <w:lvl w:ilvl="2" w:tplc="041F0005" w:tentative="1">
      <w:start w:val="1"/>
      <w:numFmt w:val="lowerRoman"/>
      <w:lvlText w:val="%3."/>
      <w:lvlJc w:val="right"/>
      <w:pPr>
        <w:ind w:left="2727" w:hanging="180"/>
      </w:pPr>
    </w:lvl>
    <w:lvl w:ilvl="3" w:tplc="041F0001" w:tentative="1">
      <w:start w:val="1"/>
      <w:numFmt w:val="decimal"/>
      <w:lvlText w:val="%4."/>
      <w:lvlJc w:val="left"/>
      <w:pPr>
        <w:ind w:left="3447" w:hanging="360"/>
      </w:pPr>
    </w:lvl>
    <w:lvl w:ilvl="4" w:tplc="041F0003" w:tentative="1">
      <w:start w:val="1"/>
      <w:numFmt w:val="lowerLetter"/>
      <w:lvlText w:val="%5."/>
      <w:lvlJc w:val="left"/>
      <w:pPr>
        <w:ind w:left="4167" w:hanging="360"/>
      </w:pPr>
    </w:lvl>
    <w:lvl w:ilvl="5" w:tplc="041F0005" w:tentative="1">
      <w:start w:val="1"/>
      <w:numFmt w:val="lowerRoman"/>
      <w:lvlText w:val="%6."/>
      <w:lvlJc w:val="right"/>
      <w:pPr>
        <w:ind w:left="4887" w:hanging="180"/>
      </w:pPr>
    </w:lvl>
    <w:lvl w:ilvl="6" w:tplc="041F0001" w:tentative="1">
      <w:start w:val="1"/>
      <w:numFmt w:val="decimal"/>
      <w:lvlText w:val="%7."/>
      <w:lvlJc w:val="left"/>
      <w:pPr>
        <w:ind w:left="5607" w:hanging="360"/>
      </w:pPr>
    </w:lvl>
    <w:lvl w:ilvl="7" w:tplc="041F0003" w:tentative="1">
      <w:start w:val="1"/>
      <w:numFmt w:val="lowerLetter"/>
      <w:lvlText w:val="%8."/>
      <w:lvlJc w:val="left"/>
      <w:pPr>
        <w:ind w:left="6327" w:hanging="360"/>
      </w:pPr>
    </w:lvl>
    <w:lvl w:ilvl="8" w:tplc="041F0005" w:tentative="1">
      <w:start w:val="1"/>
      <w:numFmt w:val="lowerRoman"/>
      <w:lvlText w:val="%9."/>
      <w:lvlJc w:val="right"/>
      <w:pPr>
        <w:ind w:left="7047" w:hanging="180"/>
      </w:pPr>
    </w:lvl>
  </w:abstractNum>
  <w:abstractNum w:abstractNumId="19">
    <w:nsid w:val="4A211F31"/>
    <w:multiLevelType w:val="multilevel"/>
    <w:tmpl w:val="8506A63C"/>
    <w:lvl w:ilvl="0">
      <w:start w:val="1"/>
      <w:numFmt w:val="decimal"/>
      <w:lvlText w:val="%1."/>
      <w:lvlJc w:val="left"/>
      <w:pPr>
        <w:ind w:left="360" w:hanging="360"/>
      </w:p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4ABB384F"/>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nsid w:val="4BC15E44"/>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4FD85920"/>
    <w:multiLevelType w:val="hybridMultilevel"/>
    <w:tmpl w:val="C694A392"/>
    <w:lvl w:ilvl="0" w:tplc="891099B0">
      <w:start w:val="1"/>
      <w:numFmt w:val="bullet"/>
      <w:lvlText w:val=""/>
      <w:lvlJc w:val="left"/>
      <w:pPr>
        <w:ind w:left="1440" w:hanging="360"/>
      </w:pPr>
      <w:rPr>
        <w:rFonts w:ascii="Symbol" w:hAnsi="Symbol" w:hint="default"/>
      </w:rPr>
    </w:lvl>
    <w:lvl w:ilvl="1" w:tplc="9B00D498" w:tentative="1">
      <w:start w:val="1"/>
      <w:numFmt w:val="bullet"/>
      <w:lvlText w:val="o"/>
      <w:lvlJc w:val="left"/>
      <w:pPr>
        <w:ind w:left="2160" w:hanging="360"/>
      </w:pPr>
      <w:rPr>
        <w:rFonts w:ascii="Courier New" w:hAnsi="Courier New" w:cs="Courier New" w:hint="default"/>
      </w:rPr>
    </w:lvl>
    <w:lvl w:ilvl="2" w:tplc="4B067DFE" w:tentative="1">
      <w:start w:val="1"/>
      <w:numFmt w:val="bullet"/>
      <w:lvlText w:val=""/>
      <w:lvlJc w:val="left"/>
      <w:pPr>
        <w:ind w:left="2880" w:hanging="360"/>
      </w:pPr>
      <w:rPr>
        <w:rFonts w:ascii="Wingdings" w:hAnsi="Wingdings" w:hint="default"/>
      </w:rPr>
    </w:lvl>
    <w:lvl w:ilvl="3" w:tplc="F5BA97C8" w:tentative="1">
      <w:start w:val="1"/>
      <w:numFmt w:val="bullet"/>
      <w:lvlText w:val=""/>
      <w:lvlJc w:val="left"/>
      <w:pPr>
        <w:ind w:left="3600" w:hanging="360"/>
      </w:pPr>
      <w:rPr>
        <w:rFonts w:ascii="Symbol" w:hAnsi="Symbol" w:hint="default"/>
      </w:rPr>
    </w:lvl>
    <w:lvl w:ilvl="4" w:tplc="5622E090" w:tentative="1">
      <w:start w:val="1"/>
      <w:numFmt w:val="bullet"/>
      <w:lvlText w:val="o"/>
      <w:lvlJc w:val="left"/>
      <w:pPr>
        <w:ind w:left="4320" w:hanging="360"/>
      </w:pPr>
      <w:rPr>
        <w:rFonts w:ascii="Courier New" w:hAnsi="Courier New" w:cs="Courier New" w:hint="default"/>
      </w:rPr>
    </w:lvl>
    <w:lvl w:ilvl="5" w:tplc="6EBA62C8" w:tentative="1">
      <w:start w:val="1"/>
      <w:numFmt w:val="bullet"/>
      <w:lvlText w:val=""/>
      <w:lvlJc w:val="left"/>
      <w:pPr>
        <w:ind w:left="5040" w:hanging="360"/>
      </w:pPr>
      <w:rPr>
        <w:rFonts w:ascii="Wingdings" w:hAnsi="Wingdings" w:hint="default"/>
      </w:rPr>
    </w:lvl>
    <w:lvl w:ilvl="6" w:tplc="062C0654" w:tentative="1">
      <w:start w:val="1"/>
      <w:numFmt w:val="bullet"/>
      <w:lvlText w:val=""/>
      <w:lvlJc w:val="left"/>
      <w:pPr>
        <w:ind w:left="5760" w:hanging="360"/>
      </w:pPr>
      <w:rPr>
        <w:rFonts w:ascii="Symbol" w:hAnsi="Symbol" w:hint="default"/>
      </w:rPr>
    </w:lvl>
    <w:lvl w:ilvl="7" w:tplc="30F23F3C" w:tentative="1">
      <w:start w:val="1"/>
      <w:numFmt w:val="bullet"/>
      <w:lvlText w:val="o"/>
      <w:lvlJc w:val="left"/>
      <w:pPr>
        <w:ind w:left="6480" w:hanging="360"/>
      </w:pPr>
      <w:rPr>
        <w:rFonts w:ascii="Courier New" w:hAnsi="Courier New" w:cs="Courier New" w:hint="default"/>
      </w:rPr>
    </w:lvl>
    <w:lvl w:ilvl="8" w:tplc="30EC2F3E" w:tentative="1">
      <w:start w:val="1"/>
      <w:numFmt w:val="bullet"/>
      <w:lvlText w:val=""/>
      <w:lvlJc w:val="left"/>
      <w:pPr>
        <w:ind w:left="7200" w:hanging="360"/>
      </w:pPr>
      <w:rPr>
        <w:rFonts w:ascii="Wingdings" w:hAnsi="Wingdings" w:hint="default"/>
      </w:rPr>
    </w:lvl>
  </w:abstractNum>
  <w:abstractNum w:abstractNumId="23">
    <w:nsid w:val="51DD580E"/>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nsid w:val="56D57CFD"/>
    <w:multiLevelType w:val="hybridMultilevel"/>
    <w:tmpl w:val="85EC225E"/>
    <w:lvl w:ilvl="0" w:tplc="CE8450EA">
      <w:start w:val="1"/>
      <w:numFmt w:val="bullet"/>
      <w:lvlText w:val=""/>
      <w:lvlJc w:val="left"/>
      <w:pPr>
        <w:ind w:left="720" w:hanging="360"/>
      </w:pPr>
      <w:rPr>
        <w:rFonts w:ascii="Symbol" w:hAnsi="Symbol" w:hint="default"/>
      </w:rPr>
    </w:lvl>
    <w:lvl w:ilvl="1" w:tplc="73D8B0AA">
      <w:start w:val="1"/>
      <w:numFmt w:val="bullet"/>
      <w:lvlText w:val="o"/>
      <w:lvlJc w:val="left"/>
      <w:pPr>
        <w:ind w:left="1440" w:hanging="360"/>
      </w:pPr>
      <w:rPr>
        <w:rFonts w:ascii="Courier New" w:hAnsi="Courier New" w:cs="Courier New" w:hint="default"/>
      </w:rPr>
    </w:lvl>
    <w:lvl w:ilvl="2" w:tplc="F5382D54" w:tentative="1">
      <w:start w:val="1"/>
      <w:numFmt w:val="bullet"/>
      <w:lvlText w:val=""/>
      <w:lvlJc w:val="left"/>
      <w:pPr>
        <w:ind w:left="2160" w:hanging="360"/>
      </w:pPr>
      <w:rPr>
        <w:rFonts w:ascii="Wingdings" w:hAnsi="Wingdings" w:hint="default"/>
      </w:rPr>
    </w:lvl>
    <w:lvl w:ilvl="3" w:tplc="4A8A0176" w:tentative="1">
      <w:start w:val="1"/>
      <w:numFmt w:val="bullet"/>
      <w:lvlText w:val=""/>
      <w:lvlJc w:val="left"/>
      <w:pPr>
        <w:ind w:left="2880" w:hanging="360"/>
      </w:pPr>
      <w:rPr>
        <w:rFonts w:ascii="Symbol" w:hAnsi="Symbol" w:hint="default"/>
      </w:rPr>
    </w:lvl>
    <w:lvl w:ilvl="4" w:tplc="535A2C5C" w:tentative="1">
      <w:start w:val="1"/>
      <w:numFmt w:val="bullet"/>
      <w:lvlText w:val="o"/>
      <w:lvlJc w:val="left"/>
      <w:pPr>
        <w:ind w:left="3600" w:hanging="360"/>
      </w:pPr>
      <w:rPr>
        <w:rFonts w:ascii="Courier New" w:hAnsi="Courier New" w:cs="Courier New" w:hint="default"/>
      </w:rPr>
    </w:lvl>
    <w:lvl w:ilvl="5" w:tplc="54F81A10" w:tentative="1">
      <w:start w:val="1"/>
      <w:numFmt w:val="bullet"/>
      <w:lvlText w:val=""/>
      <w:lvlJc w:val="left"/>
      <w:pPr>
        <w:ind w:left="4320" w:hanging="360"/>
      </w:pPr>
      <w:rPr>
        <w:rFonts w:ascii="Wingdings" w:hAnsi="Wingdings" w:hint="default"/>
      </w:rPr>
    </w:lvl>
    <w:lvl w:ilvl="6" w:tplc="24680A96" w:tentative="1">
      <w:start w:val="1"/>
      <w:numFmt w:val="bullet"/>
      <w:lvlText w:val=""/>
      <w:lvlJc w:val="left"/>
      <w:pPr>
        <w:ind w:left="5040" w:hanging="360"/>
      </w:pPr>
      <w:rPr>
        <w:rFonts w:ascii="Symbol" w:hAnsi="Symbol" w:hint="default"/>
      </w:rPr>
    </w:lvl>
    <w:lvl w:ilvl="7" w:tplc="7EA4CAAC" w:tentative="1">
      <w:start w:val="1"/>
      <w:numFmt w:val="bullet"/>
      <w:lvlText w:val="o"/>
      <w:lvlJc w:val="left"/>
      <w:pPr>
        <w:ind w:left="5760" w:hanging="360"/>
      </w:pPr>
      <w:rPr>
        <w:rFonts w:ascii="Courier New" w:hAnsi="Courier New" w:cs="Courier New" w:hint="default"/>
      </w:rPr>
    </w:lvl>
    <w:lvl w:ilvl="8" w:tplc="CCCC23E8" w:tentative="1">
      <w:start w:val="1"/>
      <w:numFmt w:val="bullet"/>
      <w:lvlText w:val=""/>
      <w:lvlJc w:val="left"/>
      <w:pPr>
        <w:ind w:left="6480" w:hanging="360"/>
      </w:pPr>
      <w:rPr>
        <w:rFonts w:ascii="Wingdings" w:hAnsi="Wingdings" w:hint="default"/>
      </w:rPr>
    </w:lvl>
  </w:abstractNum>
  <w:abstractNum w:abstractNumId="25">
    <w:nsid w:val="582D78A0"/>
    <w:multiLevelType w:val="hybridMultilevel"/>
    <w:tmpl w:val="E446D93E"/>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5BD82BA9"/>
    <w:multiLevelType w:val="hybridMultilevel"/>
    <w:tmpl w:val="7562B534"/>
    <w:lvl w:ilvl="0" w:tplc="041F0001">
      <w:start w:val="1"/>
      <w:numFmt w:val="decimal"/>
      <w:lvlText w:val="%1)"/>
      <w:lvlJc w:val="left"/>
      <w:pPr>
        <w:ind w:left="1287" w:hanging="360"/>
      </w:pPr>
    </w:lvl>
    <w:lvl w:ilvl="1" w:tplc="041F0003" w:tentative="1">
      <w:start w:val="1"/>
      <w:numFmt w:val="lowerLetter"/>
      <w:lvlText w:val="%2."/>
      <w:lvlJc w:val="left"/>
      <w:pPr>
        <w:ind w:left="2007" w:hanging="360"/>
      </w:pPr>
    </w:lvl>
    <w:lvl w:ilvl="2" w:tplc="041F0005" w:tentative="1">
      <w:start w:val="1"/>
      <w:numFmt w:val="lowerRoman"/>
      <w:lvlText w:val="%3."/>
      <w:lvlJc w:val="right"/>
      <w:pPr>
        <w:ind w:left="2727" w:hanging="180"/>
      </w:pPr>
    </w:lvl>
    <w:lvl w:ilvl="3" w:tplc="041F0001" w:tentative="1">
      <w:start w:val="1"/>
      <w:numFmt w:val="decimal"/>
      <w:lvlText w:val="%4."/>
      <w:lvlJc w:val="left"/>
      <w:pPr>
        <w:ind w:left="3447" w:hanging="360"/>
      </w:pPr>
    </w:lvl>
    <w:lvl w:ilvl="4" w:tplc="041F0003" w:tentative="1">
      <w:start w:val="1"/>
      <w:numFmt w:val="lowerLetter"/>
      <w:lvlText w:val="%5."/>
      <w:lvlJc w:val="left"/>
      <w:pPr>
        <w:ind w:left="4167" w:hanging="360"/>
      </w:pPr>
    </w:lvl>
    <w:lvl w:ilvl="5" w:tplc="041F0005" w:tentative="1">
      <w:start w:val="1"/>
      <w:numFmt w:val="lowerRoman"/>
      <w:lvlText w:val="%6."/>
      <w:lvlJc w:val="right"/>
      <w:pPr>
        <w:ind w:left="4887" w:hanging="180"/>
      </w:pPr>
    </w:lvl>
    <w:lvl w:ilvl="6" w:tplc="041F0001" w:tentative="1">
      <w:start w:val="1"/>
      <w:numFmt w:val="decimal"/>
      <w:lvlText w:val="%7."/>
      <w:lvlJc w:val="left"/>
      <w:pPr>
        <w:ind w:left="5607" w:hanging="360"/>
      </w:pPr>
    </w:lvl>
    <w:lvl w:ilvl="7" w:tplc="041F0003" w:tentative="1">
      <w:start w:val="1"/>
      <w:numFmt w:val="lowerLetter"/>
      <w:lvlText w:val="%8."/>
      <w:lvlJc w:val="left"/>
      <w:pPr>
        <w:ind w:left="6327" w:hanging="360"/>
      </w:pPr>
    </w:lvl>
    <w:lvl w:ilvl="8" w:tplc="041F0005" w:tentative="1">
      <w:start w:val="1"/>
      <w:numFmt w:val="lowerRoman"/>
      <w:lvlText w:val="%9."/>
      <w:lvlJc w:val="right"/>
      <w:pPr>
        <w:ind w:left="7047" w:hanging="180"/>
      </w:pPr>
    </w:lvl>
  </w:abstractNum>
  <w:abstractNum w:abstractNumId="27">
    <w:nsid w:val="5E74524B"/>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nsid w:val="5E786EB9"/>
    <w:multiLevelType w:val="hybridMultilevel"/>
    <w:tmpl w:val="7CE0367C"/>
    <w:lvl w:ilvl="0" w:tplc="D96492BA">
      <w:start w:val="1"/>
      <w:numFmt w:val="decimal"/>
      <w:lvlText w:val="%1."/>
      <w:lvlJc w:val="left"/>
      <w:pPr>
        <w:ind w:left="360" w:hanging="360"/>
      </w:pPr>
      <w:rPr>
        <w:rFonts w:hint="default"/>
        <w:b/>
        <w:color w:val="auto"/>
      </w:rPr>
    </w:lvl>
    <w:lvl w:ilvl="1" w:tplc="4D6C9502" w:tentative="1">
      <w:start w:val="1"/>
      <w:numFmt w:val="lowerLetter"/>
      <w:lvlText w:val="%2."/>
      <w:lvlJc w:val="left"/>
      <w:pPr>
        <w:ind w:left="1080" w:hanging="360"/>
      </w:pPr>
    </w:lvl>
    <w:lvl w:ilvl="2" w:tplc="13669CD6" w:tentative="1">
      <w:start w:val="1"/>
      <w:numFmt w:val="lowerRoman"/>
      <w:lvlText w:val="%3."/>
      <w:lvlJc w:val="right"/>
      <w:pPr>
        <w:ind w:left="1800" w:hanging="180"/>
      </w:pPr>
    </w:lvl>
    <w:lvl w:ilvl="3" w:tplc="290E84B4" w:tentative="1">
      <w:start w:val="1"/>
      <w:numFmt w:val="decimal"/>
      <w:lvlText w:val="%4."/>
      <w:lvlJc w:val="left"/>
      <w:pPr>
        <w:ind w:left="2520" w:hanging="360"/>
      </w:pPr>
    </w:lvl>
    <w:lvl w:ilvl="4" w:tplc="73D8C106" w:tentative="1">
      <w:start w:val="1"/>
      <w:numFmt w:val="lowerLetter"/>
      <w:lvlText w:val="%5."/>
      <w:lvlJc w:val="left"/>
      <w:pPr>
        <w:ind w:left="3240" w:hanging="360"/>
      </w:pPr>
    </w:lvl>
    <w:lvl w:ilvl="5" w:tplc="96C6B524" w:tentative="1">
      <w:start w:val="1"/>
      <w:numFmt w:val="lowerRoman"/>
      <w:lvlText w:val="%6."/>
      <w:lvlJc w:val="right"/>
      <w:pPr>
        <w:ind w:left="3960" w:hanging="180"/>
      </w:pPr>
    </w:lvl>
    <w:lvl w:ilvl="6" w:tplc="B92C81E2" w:tentative="1">
      <w:start w:val="1"/>
      <w:numFmt w:val="decimal"/>
      <w:lvlText w:val="%7."/>
      <w:lvlJc w:val="left"/>
      <w:pPr>
        <w:ind w:left="4680" w:hanging="360"/>
      </w:pPr>
    </w:lvl>
    <w:lvl w:ilvl="7" w:tplc="635E912A" w:tentative="1">
      <w:start w:val="1"/>
      <w:numFmt w:val="lowerLetter"/>
      <w:lvlText w:val="%8."/>
      <w:lvlJc w:val="left"/>
      <w:pPr>
        <w:ind w:left="5400" w:hanging="360"/>
      </w:pPr>
    </w:lvl>
    <w:lvl w:ilvl="8" w:tplc="72ACCE22" w:tentative="1">
      <w:start w:val="1"/>
      <w:numFmt w:val="lowerRoman"/>
      <w:lvlText w:val="%9."/>
      <w:lvlJc w:val="right"/>
      <w:pPr>
        <w:ind w:left="6120" w:hanging="180"/>
      </w:pPr>
    </w:lvl>
  </w:abstractNum>
  <w:abstractNum w:abstractNumId="29">
    <w:nsid w:val="68781D7C"/>
    <w:multiLevelType w:val="hybridMultilevel"/>
    <w:tmpl w:val="9156F280"/>
    <w:lvl w:ilvl="0" w:tplc="C4DCE91E">
      <w:start w:val="1"/>
      <w:numFmt w:val="decimal"/>
      <w:lvlText w:val="%1."/>
      <w:lvlJc w:val="left"/>
      <w:pPr>
        <w:ind w:left="1603" w:hanging="360"/>
      </w:pPr>
    </w:lvl>
    <w:lvl w:ilvl="1" w:tplc="041F0019" w:tentative="1">
      <w:start w:val="1"/>
      <w:numFmt w:val="lowerLetter"/>
      <w:lvlText w:val="%2."/>
      <w:lvlJc w:val="left"/>
      <w:pPr>
        <w:ind w:left="2323" w:hanging="360"/>
      </w:pPr>
    </w:lvl>
    <w:lvl w:ilvl="2" w:tplc="041F001B" w:tentative="1">
      <w:start w:val="1"/>
      <w:numFmt w:val="lowerRoman"/>
      <w:lvlText w:val="%3."/>
      <w:lvlJc w:val="right"/>
      <w:pPr>
        <w:ind w:left="3043" w:hanging="180"/>
      </w:pPr>
    </w:lvl>
    <w:lvl w:ilvl="3" w:tplc="041F000F" w:tentative="1">
      <w:start w:val="1"/>
      <w:numFmt w:val="decimal"/>
      <w:lvlText w:val="%4."/>
      <w:lvlJc w:val="left"/>
      <w:pPr>
        <w:ind w:left="3763" w:hanging="360"/>
      </w:pPr>
    </w:lvl>
    <w:lvl w:ilvl="4" w:tplc="041F0019" w:tentative="1">
      <w:start w:val="1"/>
      <w:numFmt w:val="lowerLetter"/>
      <w:lvlText w:val="%5."/>
      <w:lvlJc w:val="left"/>
      <w:pPr>
        <w:ind w:left="4483" w:hanging="360"/>
      </w:pPr>
    </w:lvl>
    <w:lvl w:ilvl="5" w:tplc="041F001B" w:tentative="1">
      <w:start w:val="1"/>
      <w:numFmt w:val="lowerRoman"/>
      <w:lvlText w:val="%6."/>
      <w:lvlJc w:val="right"/>
      <w:pPr>
        <w:ind w:left="5203" w:hanging="180"/>
      </w:pPr>
    </w:lvl>
    <w:lvl w:ilvl="6" w:tplc="041F000F" w:tentative="1">
      <w:start w:val="1"/>
      <w:numFmt w:val="decimal"/>
      <w:lvlText w:val="%7."/>
      <w:lvlJc w:val="left"/>
      <w:pPr>
        <w:ind w:left="5923" w:hanging="360"/>
      </w:pPr>
    </w:lvl>
    <w:lvl w:ilvl="7" w:tplc="041F0019" w:tentative="1">
      <w:start w:val="1"/>
      <w:numFmt w:val="lowerLetter"/>
      <w:lvlText w:val="%8."/>
      <w:lvlJc w:val="left"/>
      <w:pPr>
        <w:ind w:left="6643" w:hanging="360"/>
      </w:pPr>
    </w:lvl>
    <w:lvl w:ilvl="8" w:tplc="041F001B" w:tentative="1">
      <w:start w:val="1"/>
      <w:numFmt w:val="lowerRoman"/>
      <w:lvlText w:val="%9."/>
      <w:lvlJc w:val="right"/>
      <w:pPr>
        <w:ind w:left="7363" w:hanging="180"/>
      </w:pPr>
    </w:lvl>
  </w:abstractNum>
  <w:abstractNum w:abstractNumId="30">
    <w:nsid w:val="6FC52CB7"/>
    <w:multiLevelType w:val="hybridMultilevel"/>
    <w:tmpl w:val="5C00C4F0"/>
    <w:lvl w:ilvl="0" w:tplc="041F000F">
      <w:start w:val="1"/>
      <w:numFmt w:val="lowerLetter"/>
      <w:lvlText w:val="%1)"/>
      <w:lvlJc w:val="left"/>
      <w:pPr>
        <w:ind w:left="1287" w:hanging="360"/>
      </w:pPr>
    </w:lvl>
    <w:lvl w:ilvl="1" w:tplc="041F0019" w:tentative="1">
      <w:start w:val="1"/>
      <w:numFmt w:val="lowerLetter"/>
      <w:lvlText w:val="%2."/>
      <w:lvlJc w:val="left"/>
      <w:pPr>
        <w:ind w:left="2007" w:hanging="360"/>
      </w:pPr>
    </w:lvl>
    <w:lvl w:ilvl="2" w:tplc="041F001B" w:tentative="1">
      <w:start w:val="1"/>
      <w:numFmt w:val="lowerRoman"/>
      <w:lvlText w:val="%3."/>
      <w:lvlJc w:val="right"/>
      <w:pPr>
        <w:ind w:left="2727" w:hanging="180"/>
      </w:pPr>
    </w:lvl>
    <w:lvl w:ilvl="3" w:tplc="041F000F" w:tentative="1">
      <w:start w:val="1"/>
      <w:numFmt w:val="decimal"/>
      <w:lvlText w:val="%4."/>
      <w:lvlJc w:val="left"/>
      <w:pPr>
        <w:ind w:left="3447" w:hanging="360"/>
      </w:pPr>
    </w:lvl>
    <w:lvl w:ilvl="4" w:tplc="041F0019" w:tentative="1">
      <w:start w:val="1"/>
      <w:numFmt w:val="lowerLetter"/>
      <w:lvlText w:val="%5."/>
      <w:lvlJc w:val="left"/>
      <w:pPr>
        <w:ind w:left="4167" w:hanging="360"/>
      </w:pPr>
    </w:lvl>
    <w:lvl w:ilvl="5" w:tplc="041F001B" w:tentative="1">
      <w:start w:val="1"/>
      <w:numFmt w:val="lowerRoman"/>
      <w:lvlText w:val="%6."/>
      <w:lvlJc w:val="right"/>
      <w:pPr>
        <w:ind w:left="4887" w:hanging="180"/>
      </w:pPr>
    </w:lvl>
    <w:lvl w:ilvl="6" w:tplc="041F000F" w:tentative="1">
      <w:start w:val="1"/>
      <w:numFmt w:val="decimal"/>
      <w:lvlText w:val="%7."/>
      <w:lvlJc w:val="left"/>
      <w:pPr>
        <w:ind w:left="5607" w:hanging="360"/>
      </w:pPr>
    </w:lvl>
    <w:lvl w:ilvl="7" w:tplc="041F0019" w:tentative="1">
      <w:start w:val="1"/>
      <w:numFmt w:val="lowerLetter"/>
      <w:lvlText w:val="%8."/>
      <w:lvlJc w:val="left"/>
      <w:pPr>
        <w:ind w:left="6327" w:hanging="360"/>
      </w:pPr>
    </w:lvl>
    <w:lvl w:ilvl="8" w:tplc="041F001B" w:tentative="1">
      <w:start w:val="1"/>
      <w:numFmt w:val="lowerRoman"/>
      <w:lvlText w:val="%9."/>
      <w:lvlJc w:val="right"/>
      <w:pPr>
        <w:ind w:left="7047" w:hanging="180"/>
      </w:pPr>
    </w:lvl>
  </w:abstractNum>
  <w:abstractNum w:abstractNumId="31">
    <w:nsid w:val="70246DF3"/>
    <w:multiLevelType w:val="hybridMultilevel"/>
    <w:tmpl w:val="C7B63AF0"/>
    <w:lvl w:ilvl="0" w:tplc="041F0017">
      <w:start w:val="1"/>
      <w:numFmt w:val="bullet"/>
      <w:lvlText w:val=""/>
      <w:lvlJc w:val="left"/>
      <w:pPr>
        <w:ind w:left="1287" w:hanging="360"/>
      </w:pPr>
      <w:rPr>
        <w:rFonts w:ascii="Symbol" w:hAnsi="Symbol" w:hint="default"/>
      </w:rPr>
    </w:lvl>
    <w:lvl w:ilvl="1" w:tplc="041F0019" w:tentative="1">
      <w:start w:val="1"/>
      <w:numFmt w:val="bullet"/>
      <w:lvlText w:val="o"/>
      <w:lvlJc w:val="left"/>
      <w:pPr>
        <w:ind w:left="2007" w:hanging="360"/>
      </w:pPr>
      <w:rPr>
        <w:rFonts w:ascii="Courier New" w:hAnsi="Courier New" w:cs="Courier New" w:hint="default"/>
      </w:rPr>
    </w:lvl>
    <w:lvl w:ilvl="2" w:tplc="041F001B" w:tentative="1">
      <w:start w:val="1"/>
      <w:numFmt w:val="bullet"/>
      <w:lvlText w:val=""/>
      <w:lvlJc w:val="left"/>
      <w:pPr>
        <w:ind w:left="2727" w:hanging="360"/>
      </w:pPr>
      <w:rPr>
        <w:rFonts w:ascii="Wingdings" w:hAnsi="Wingdings" w:hint="default"/>
      </w:rPr>
    </w:lvl>
    <w:lvl w:ilvl="3" w:tplc="041F000F" w:tentative="1">
      <w:start w:val="1"/>
      <w:numFmt w:val="bullet"/>
      <w:lvlText w:val=""/>
      <w:lvlJc w:val="left"/>
      <w:pPr>
        <w:ind w:left="3447" w:hanging="360"/>
      </w:pPr>
      <w:rPr>
        <w:rFonts w:ascii="Symbol" w:hAnsi="Symbol" w:hint="default"/>
      </w:rPr>
    </w:lvl>
    <w:lvl w:ilvl="4" w:tplc="041F0019" w:tentative="1">
      <w:start w:val="1"/>
      <w:numFmt w:val="bullet"/>
      <w:lvlText w:val="o"/>
      <w:lvlJc w:val="left"/>
      <w:pPr>
        <w:ind w:left="4167" w:hanging="360"/>
      </w:pPr>
      <w:rPr>
        <w:rFonts w:ascii="Courier New" w:hAnsi="Courier New" w:cs="Courier New" w:hint="default"/>
      </w:rPr>
    </w:lvl>
    <w:lvl w:ilvl="5" w:tplc="041F001B" w:tentative="1">
      <w:start w:val="1"/>
      <w:numFmt w:val="bullet"/>
      <w:lvlText w:val=""/>
      <w:lvlJc w:val="left"/>
      <w:pPr>
        <w:ind w:left="4887" w:hanging="360"/>
      </w:pPr>
      <w:rPr>
        <w:rFonts w:ascii="Wingdings" w:hAnsi="Wingdings" w:hint="default"/>
      </w:rPr>
    </w:lvl>
    <w:lvl w:ilvl="6" w:tplc="041F000F" w:tentative="1">
      <w:start w:val="1"/>
      <w:numFmt w:val="bullet"/>
      <w:lvlText w:val=""/>
      <w:lvlJc w:val="left"/>
      <w:pPr>
        <w:ind w:left="5607" w:hanging="360"/>
      </w:pPr>
      <w:rPr>
        <w:rFonts w:ascii="Symbol" w:hAnsi="Symbol" w:hint="default"/>
      </w:rPr>
    </w:lvl>
    <w:lvl w:ilvl="7" w:tplc="041F0019" w:tentative="1">
      <w:start w:val="1"/>
      <w:numFmt w:val="bullet"/>
      <w:lvlText w:val="o"/>
      <w:lvlJc w:val="left"/>
      <w:pPr>
        <w:ind w:left="6327" w:hanging="360"/>
      </w:pPr>
      <w:rPr>
        <w:rFonts w:ascii="Courier New" w:hAnsi="Courier New" w:cs="Courier New" w:hint="default"/>
      </w:rPr>
    </w:lvl>
    <w:lvl w:ilvl="8" w:tplc="041F001B" w:tentative="1">
      <w:start w:val="1"/>
      <w:numFmt w:val="bullet"/>
      <w:lvlText w:val=""/>
      <w:lvlJc w:val="left"/>
      <w:pPr>
        <w:ind w:left="7047" w:hanging="360"/>
      </w:pPr>
      <w:rPr>
        <w:rFonts w:ascii="Wingdings" w:hAnsi="Wingdings" w:hint="default"/>
      </w:rPr>
    </w:lvl>
  </w:abstractNum>
  <w:abstractNum w:abstractNumId="32">
    <w:nsid w:val="70AC4A5E"/>
    <w:multiLevelType w:val="hybridMultilevel"/>
    <w:tmpl w:val="7562B534"/>
    <w:lvl w:ilvl="0" w:tplc="041F0001">
      <w:start w:val="1"/>
      <w:numFmt w:val="decimal"/>
      <w:lvlText w:val="%1)"/>
      <w:lvlJc w:val="left"/>
      <w:pPr>
        <w:ind w:left="1287" w:hanging="360"/>
      </w:pPr>
    </w:lvl>
    <w:lvl w:ilvl="1" w:tplc="041F0003" w:tentative="1">
      <w:start w:val="1"/>
      <w:numFmt w:val="lowerLetter"/>
      <w:lvlText w:val="%2."/>
      <w:lvlJc w:val="left"/>
      <w:pPr>
        <w:ind w:left="2007" w:hanging="360"/>
      </w:pPr>
    </w:lvl>
    <w:lvl w:ilvl="2" w:tplc="041F0005" w:tentative="1">
      <w:start w:val="1"/>
      <w:numFmt w:val="lowerRoman"/>
      <w:lvlText w:val="%3."/>
      <w:lvlJc w:val="right"/>
      <w:pPr>
        <w:ind w:left="2727" w:hanging="180"/>
      </w:pPr>
    </w:lvl>
    <w:lvl w:ilvl="3" w:tplc="041F0001" w:tentative="1">
      <w:start w:val="1"/>
      <w:numFmt w:val="decimal"/>
      <w:lvlText w:val="%4."/>
      <w:lvlJc w:val="left"/>
      <w:pPr>
        <w:ind w:left="3447" w:hanging="360"/>
      </w:pPr>
    </w:lvl>
    <w:lvl w:ilvl="4" w:tplc="041F0003" w:tentative="1">
      <w:start w:val="1"/>
      <w:numFmt w:val="lowerLetter"/>
      <w:lvlText w:val="%5."/>
      <w:lvlJc w:val="left"/>
      <w:pPr>
        <w:ind w:left="4167" w:hanging="360"/>
      </w:pPr>
    </w:lvl>
    <w:lvl w:ilvl="5" w:tplc="041F0005" w:tentative="1">
      <w:start w:val="1"/>
      <w:numFmt w:val="lowerRoman"/>
      <w:lvlText w:val="%6."/>
      <w:lvlJc w:val="right"/>
      <w:pPr>
        <w:ind w:left="4887" w:hanging="180"/>
      </w:pPr>
    </w:lvl>
    <w:lvl w:ilvl="6" w:tplc="041F0001" w:tentative="1">
      <w:start w:val="1"/>
      <w:numFmt w:val="decimal"/>
      <w:lvlText w:val="%7."/>
      <w:lvlJc w:val="left"/>
      <w:pPr>
        <w:ind w:left="5607" w:hanging="360"/>
      </w:pPr>
    </w:lvl>
    <w:lvl w:ilvl="7" w:tplc="041F0003" w:tentative="1">
      <w:start w:val="1"/>
      <w:numFmt w:val="lowerLetter"/>
      <w:lvlText w:val="%8."/>
      <w:lvlJc w:val="left"/>
      <w:pPr>
        <w:ind w:left="6327" w:hanging="360"/>
      </w:pPr>
    </w:lvl>
    <w:lvl w:ilvl="8" w:tplc="041F0005" w:tentative="1">
      <w:start w:val="1"/>
      <w:numFmt w:val="lowerRoman"/>
      <w:lvlText w:val="%9."/>
      <w:lvlJc w:val="right"/>
      <w:pPr>
        <w:ind w:left="7047" w:hanging="180"/>
      </w:pPr>
    </w:lvl>
  </w:abstractNum>
  <w:abstractNum w:abstractNumId="33">
    <w:nsid w:val="71F933F0"/>
    <w:multiLevelType w:val="hybridMultilevel"/>
    <w:tmpl w:val="81B21908"/>
    <w:lvl w:ilvl="0" w:tplc="041F0011">
      <w:start w:val="1"/>
      <w:numFmt w:val="bullet"/>
      <w:lvlText w:val=""/>
      <w:lvlJc w:val="left"/>
      <w:pPr>
        <w:ind w:left="1080" w:hanging="360"/>
      </w:pPr>
      <w:rPr>
        <w:rFonts w:ascii="Symbol" w:hAnsi="Symbol" w:hint="default"/>
      </w:rPr>
    </w:lvl>
    <w:lvl w:ilvl="1" w:tplc="041F0019" w:tentative="1">
      <w:start w:val="1"/>
      <w:numFmt w:val="bullet"/>
      <w:lvlText w:val="o"/>
      <w:lvlJc w:val="left"/>
      <w:pPr>
        <w:ind w:left="1800" w:hanging="360"/>
      </w:pPr>
      <w:rPr>
        <w:rFonts w:ascii="Courier New" w:hAnsi="Courier New" w:cs="Courier New" w:hint="default"/>
      </w:rPr>
    </w:lvl>
    <w:lvl w:ilvl="2" w:tplc="041F001B" w:tentative="1">
      <w:start w:val="1"/>
      <w:numFmt w:val="bullet"/>
      <w:lvlText w:val=""/>
      <w:lvlJc w:val="left"/>
      <w:pPr>
        <w:ind w:left="2520" w:hanging="360"/>
      </w:pPr>
      <w:rPr>
        <w:rFonts w:ascii="Wingdings" w:hAnsi="Wingdings" w:hint="default"/>
      </w:rPr>
    </w:lvl>
    <w:lvl w:ilvl="3" w:tplc="041F000F" w:tentative="1">
      <w:start w:val="1"/>
      <w:numFmt w:val="bullet"/>
      <w:lvlText w:val=""/>
      <w:lvlJc w:val="left"/>
      <w:pPr>
        <w:ind w:left="3240" w:hanging="360"/>
      </w:pPr>
      <w:rPr>
        <w:rFonts w:ascii="Symbol" w:hAnsi="Symbol" w:hint="default"/>
      </w:rPr>
    </w:lvl>
    <w:lvl w:ilvl="4" w:tplc="041F0019" w:tentative="1">
      <w:start w:val="1"/>
      <w:numFmt w:val="bullet"/>
      <w:lvlText w:val="o"/>
      <w:lvlJc w:val="left"/>
      <w:pPr>
        <w:ind w:left="3960" w:hanging="360"/>
      </w:pPr>
      <w:rPr>
        <w:rFonts w:ascii="Courier New" w:hAnsi="Courier New" w:cs="Courier New" w:hint="default"/>
      </w:rPr>
    </w:lvl>
    <w:lvl w:ilvl="5" w:tplc="041F001B" w:tentative="1">
      <w:start w:val="1"/>
      <w:numFmt w:val="bullet"/>
      <w:lvlText w:val=""/>
      <w:lvlJc w:val="left"/>
      <w:pPr>
        <w:ind w:left="4680" w:hanging="360"/>
      </w:pPr>
      <w:rPr>
        <w:rFonts w:ascii="Wingdings" w:hAnsi="Wingdings" w:hint="default"/>
      </w:rPr>
    </w:lvl>
    <w:lvl w:ilvl="6" w:tplc="041F000F" w:tentative="1">
      <w:start w:val="1"/>
      <w:numFmt w:val="bullet"/>
      <w:lvlText w:val=""/>
      <w:lvlJc w:val="left"/>
      <w:pPr>
        <w:ind w:left="5400" w:hanging="360"/>
      </w:pPr>
      <w:rPr>
        <w:rFonts w:ascii="Symbol" w:hAnsi="Symbol" w:hint="default"/>
      </w:rPr>
    </w:lvl>
    <w:lvl w:ilvl="7" w:tplc="041F0019" w:tentative="1">
      <w:start w:val="1"/>
      <w:numFmt w:val="bullet"/>
      <w:lvlText w:val="o"/>
      <w:lvlJc w:val="left"/>
      <w:pPr>
        <w:ind w:left="6120" w:hanging="360"/>
      </w:pPr>
      <w:rPr>
        <w:rFonts w:ascii="Courier New" w:hAnsi="Courier New" w:cs="Courier New" w:hint="default"/>
      </w:rPr>
    </w:lvl>
    <w:lvl w:ilvl="8" w:tplc="041F001B" w:tentative="1">
      <w:start w:val="1"/>
      <w:numFmt w:val="bullet"/>
      <w:lvlText w:val=""/>
      <w:lvlJc w:val="left"/>
      <w:pPr>
        <w:ind w:left="6840" w:hanging="360"/>
      </w:pPr>
      <w:rPr>
        <w:rFonts w:ascii="Wingdings" w:hAnsi="Wingdings" w:hint="default"/>
      </w:rPr>
    </w:lvl>
  </w:abstractNum>
  <w:abstractNum w:abstractNumId="34">
    <w:nsid w:val="72934FAC"/>
    <w:multiLevelType w:val="multilevel"/>
    <w:tmpl w:val="8506A63C"/>
    <w:lvl w:ilvl="0">
      <w:start w:val="1"/>
      <w:numFmt w:val="decimal"/>
      <w:lvlText w:val="%1."/>
      <w:lvlJc w:val="left"/>
      <w:pPr>
        <w:ind w:left="360" w:hanging="360"/>
      </w:p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nsid w:val="791F72B1"/>
    <w:multiLevelType w:val="hybridMultilevel"/>
    <w:tmpl w:val="990CD05E"/>
    <w:lvl w:ilvl="0" w:tplc="9588F3F8">
      <w:start w:val="1"/>
      <w:numFmt w:val="bullet"/>
      <w:lvlText w:val=""/>
      <w:lvlJc w:val="left"/>
      <w:pPr>
        <w:ind w:left="720" w:hanging="360"/>
      </w:pPr>
      <w:rPr>
        <w:rFonts w:ascii="Symbol" w:hAnsi="Symbol" w:hint="default"/>
      </w:rPr>
    </w:lvl>
    <w:lvl w:ilvl="1" w:tplc="01CA1D7E" w:tentative="1">
      <w:start w:val="1"/>
      <w:numFmt w:val="bullet"/>
      <w:lvlText w:val="o"/>
      <w:lvlJc w:val="left"/>
      <w:pPr>
        <w:ind w:left="1440" w:hanging="360"/>
      </w:pPr>
      <w:rPr>
        <w:rFonts w:ascii="Courier New" w:hAnsi="Courier New" w:cs="Courier New" w:hint="default"/>
      </w:rPr>
    </w:lvl>
    <w:lvl w:ilvl="2" w:tplc="C1046CE8" w:tentative="1">
      <w:start w:val="1"/>
      <w:numFmt w:val="bullet"/>
      <w:lvlText w:val=""/>
      <w:lvlJc w:val="left"/>
      <w:pPr>
        <w:ind w:left="2160" w:hanging="360"/>
      </w:pPr>
      <w:rPr>
        <w:rFonts w:ascii="Wingdings" w:hAnsi="Wingdings" w:hint="default"/>
      </w:rPr>
    </w:lvl>
    <w:lvl w:ilvl="3" w:tplc="8EA8377A" w:tentative="1">
      <w:start w:val="1"/>
      <w:numFmt w:val="bullet"/>
      <w:lvlText w:val=""/>
      <w:lvlJc w:val="left"/>
      <w:pPr>
        <w:ind w:left="2880" w:hanging="360"/>
      </w:pPr>
      <w:rPr>
        <w:rFonts w:ascii="Symbol" w:hAnsi="Symbol" w:hint="default"/>
      </w:rPr>
    </w:lvl>
    <w:lvl w:ilvl="4" w:tplc="A4B645A4" w:tentative="1">
      <w:start w:val="1"/>
      <w:numFmt w:val="bullet"/>
      <w:lvlText w:val="o"/>
      <w:lvlJc w:val="left"/>
      <w:pPr>
        <w:ind w:left="3600" w:hanging="360"/>
      </w:pPr>
      <w:rPr>
        <w:rFonts w:ascii="Courier New" w:hAnsi="Courier New" w:cs="Courier New" w:hint="default"/>
      </w:rPr>
    </w:lvl>
    <w:lvl w:ilvl="5" w:tplc="17C0610E" w:tentative="1">
      <w:start w:val="1"/>
      <w:numFmt w:val="bullet"/>
      <w:lvlText w:val=""/>
      <w:lvlJc w:val="left"/>
      <w:pPr>
        <w:ind w:left="4320" w:hanging="360"/>
      </w:pPr>
      <w:rPr>
        <w:rFonts w:ascii="Wingdings" w:hAnsi="Wingdings" w:hint="default"/>
      </w:rPr>
    </w:lvl>
    <w:lvl w:ilvl="6" w:tplc="E4A07542" w:tentative="1">
      <w:start w:val="1"/>
      <w:numFmt w:val="bullet"/>
      <w:lvlText w:val=""/>
      <w:lvlJc w:val="left"/>
      <w:pPr>
        <w:ind w:left="5040" w:hanging="360"/>
      </w:pPr>
      <w:rPr>
        <w:rFonts w:ascii="Symbol" w:hAnsi="Symbol" w:hint="default"/>
      </w:rPr>
    </w:lvl>
    <w:lvl w:ilvl="7" w:tplc="08A4C0E2" w:tentative="1">
      <w:start w:val="1"/>
      <w:numFmt w:val="bullet"/>
      <w:lvlText w:val="o"/>
      <w:lvlJc w:val="left"/>
      <w:pPr>
        <w:ind w:left="5760" w:hanging="360"/>
      </w:pPr>
      <w:rPr>
        <w:rFonts w:ascii="Courier New" w:hAnsi="Courier New" w:cs="Courier New" w:hint="default"/>
      </w:rPr>
    </w:lvl>
    <w:lvl w:ilvl="8" w:tplc="2D627400" w:tentative="1">
      <w:start w:val="1"/>
      <w:numFmt w:val="bullet"/>
      <w:lvlText w:val=""/>
      <w:lvlJc w:val="left"/>
      <w:pPr>
        <w:ind w:left="6480" w:hanging="360"/>
      </w:pPr>
      <w:rPr>
        <w:rFonts w:ascii="Wingdings" w:hAnsi="Wingdings" w:hint="default"/>
      </w:rPr>
    </w:lvl>
  </w:abstractNum>
  <w:abstractNum w:abstractNumId="36">
    <w:nsid w:val="7EAE29DD"/>
    <w:multiLevelType w:val="hybridMultilevel"/>
    <w:tmpl w:val="84FE7DC4"/>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num w:numId="1">
    <w:abstractNumId w:val="28"/>
  </w:num>
  <w:num w:numId="2">
    <w:abstractNumId w:val="14"/>
  </w:num>
  <w:num w:numId="3">
    <w:abstractNumId w:val="9"/>
  </w:num>
  <w:num w:numId="4">
    <w:abstractNumId w:val="30"/>
  </w:num>
  <w:num w:numId="5">
    <w:abstractNumId w:val="26"/>
  </w:num>
  <w:num w:numId="6">
    <w:abstractNumId w:val="18"/>
  </w:num>
  <w:num w:numId="7">
    <w:abstractNumId w:val="32"/>
  </w:num>
  <w:num w:numId="8">
    <w:abstractNumId w:val="12"/>
  </w:num>
  <w:num w:numId="9">
    <w:abstractNumId w:val="13"/>
  </w:num>
  <w:num w:numId="10">
    <w:abstractNumId w:val="29"/>
  </w:num>
  <w:num w:numId="11">
    <w:abstractNumId w:val="27"/>
  </w:num>
  <w:num w:numId="12">
    <w:abstractNumId w:val="23"/>
  </w:num>
  <w:num w:numId="13">
    <w:abstractNumId w:val="22"/>
  </w:num>
  <w:num w:numId="14">
    <w:abstractNumId w:val="21"/>
  </w:num>
  <w:num w:numId="15">
    <w:abstractNumId w:val="10"/>
  </w:num>
  <w:num w:numId="16">
    <w:abstractNumId w:val="4"/>
  </w:num>
  <w:num w:numId="17">
    <w:abstractNumId w:val="10"/>
  </w:num>
  <w:num w:numId="18">
    <w:abstractNumId w:val="10"/>
  </w:num>
  <w:num w:numId="19">
    <w:abstractNumId w:val="35"/>
  </w:num>
  <w:num w:numId="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
  </w:num>
  <w:num w:numId="22">
    <w:abstractNumId w:val="0"/>
  </w:num>
  <w:num w:numId="23">
    <w:abstractNumId w:val="8"/>
  </w:num>
  <w:num w:numId="24">
    <w:abstractNumId w:val="3"/>
  </w:num>
  <w:num w:numId="25">
    <w:abstractNumId w:val="15"/>
  </w:num>
  <w:num w:numId="26">
    <w:abstractNumId w:val="2"/>
  </w:num>
  <w:num w:numId="27">
    <w:abstractNumId w:val="11"/>
  </w:num>
  <w:num w:numId="28">
    <w:abstractNumId w:val="10"/>
  </w:num>
  <w:num w:numId="29">
    <w:abstractNumId w:val="7"/>
  </w:num>
  <w:num w:numId="30">
    <w:abstractNumId w:val="6"/>
  </w:num>
  <w:num w:numId="31">
    <w:abstractNumId w:val="16"/>
  </w:num>
  <w:num w:numId="32">
    <w:abstractNumId w:val="17"/>
  </w:num>
  <w:num w:numId="33">
    <w:abstractNumId w:val="31"/>
  </w:num>
  <w:num w:numId="34">
    <w:abstractNumId w:val="1"/>
  </w:num>
  <w:num w:numId="35">
    <w:abstractNumId w:val="20"/>
  </w:num>
  <w:num w:numId="36">
    <w:abstractNumId w:val="24"/>
  </w:num>
  <w:num w:numId="37">
    <w:abstractNumId w:val="25"/>
  </w:num>
  <w:num w:numId="38">
    <w:abstractNumId w:val="34"/>
  </w:num>
  <w:num w:numId="39">
    <w:abstractNumId w:val="19"/>
  </w:num>
  <w:num w:numId="40">
    <w:abstractNumId w:val="36"/>
  </w:num>
  <w:num w:numId="41">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hyphenationZone w:val="425"/>
  <w:characterSpacingControl w:val="doNotCompress"/>
  <w:footnotePr>
    <w:footnote w:id="-1"/>
    <w:footnote w:id="0"/>
  </w:footnotePr>
  <w:endnotePr>
    <w:endnote w:id="-1"/>
    <w:endnote w:id="0"/>
  </w:endnotePr>
  <w:compat/>
  <w:rsids>
    <w:rsidRoot w:val="006516C7"/>
    <w:rsid w:val="00005BFF"/>
    <w:rsid w:val="00012F82"/>
    <w:rsid w:val="00012F8E"/>
    <w:rsid w:val="00017215"/>
    <w:rsid w:val="00024582"/>
    <w:rsid w:val="00032196"/>
    <w:rsid w:val="00046674"/>
    <w:rsid w:val="000472E2"/>
    <w:rsid w:val="00050165"/>
    <w:rsid w:val="00050D00"/>
    <w:rsid w:val="00055338"/>
    <w:rsid w:val="00056E32"/>
    <w:rsid w:val="00074FCE"/>
    <w:rsid w:val="000755F8"/>
    <w:rsid w:val="000942FB"/>
    <w:rsid w:val="000A1B1C"/>
    <w:rsid w:val="000A5DB4"/>
    <w:rsid w:val="000B5FDE"/>
    <w:rsid w:val="000C27D0"/>
    <w:rsid w:val="000C6BFE"/>
    <w:rsid w:val="000D27CC"/>
    <w:rsid w:val="000D6284"/>
    <w:rsid w:val="001012AF"/>
    <w:rsid w:val="00111E3D"/>
    <w:rsid w:val="00115851"/>
    <w:rsid w:val="00120000"/>
    <w:rsid w:val="00127691"/>
    <w:rsid w:val="0014293A"/>
    <w:rsid w:val="00146ABE"/>
    <w:rsid w:val="0016404B"/>
    <w:rsid w:val="00165D02"/>
    <w:rsid w:val="00165D53"/>
    <w:rsid w:val="001A24A3"/>
    <w:rsid w:val="001B2ACC"/>
    <w:rsid w:val="001D4D20"/>
    <w:rsid w:val="001D5C89"/>
    <w:rsid w:val="001D604A"/>
    <w:rsid w:val="00203156"/>
    <w:rsid w:val="00215BAE"/>
    <w:rsid w:val="002311FA"/>
    <w:rsid w:val="00245FA7"/>
    <w:rsid w:val="002550A4"/>
    <w:rsid w:val="00256EFD"/>
    <w:rsid w:val="002904DF"/>
    <w:rsid w:val="00290B07"/>
    <w:rsid w:val="002B07B5"/>
    <w:rsid w:val="002B19BB"/>
    <w:rsid w:val="002B64E3"/>
    <w:rsid w:val="002F57A6"/>
    <w:rsid w:val="003018D1"/>
    <w:rsid w:val="00303070"/>
    <w:rsid w:val="00311864"/>
    <w:rsid w:val="00336B6E"/>
    <w:rsid w:val="00351A07"/>
    <w:rsid w:val="00362E63"/>
    <w:rsid w:val="00364D27"/>
    <w:rsid w:val="0038727A"/>
    <w:rsid w:val="003876CF"/>
    <w:rsid w:val="00391118"/>
    <w:rsid w:val="00395340"/>
    <w:rsid w:val="003A2B20"/>
    <w:rsid w:val="003A4D62"/>
    <w:rsid w:val="003E4798"/>
    <w:rsid w:val="003E63F7"/>
    <w:rsid w:val="003F06D5"/>
    <w:rsid w:val="003F2A6A"/>
    <w:rsid w:val="003F3472"/>
    <w:rsid w:val="003F54C0"/>
    <w:rsid w:val="00400B58"/>
    <w:rsid w:val="00406508"/>
    <w:rsid w:val="00413C00"/>
    <w:rsid w:val="004165D9"/>
    <w:rsid w:val="00423DB1"/>
    <w:rsid w:val="00430D30"/>
    <w:rsid w:val="00440B20"/>
    <w:rsid w:val="00441558"/>
    <w:rsid w:val="004478DD"/>
    <w:rsid w:val="00453D56"/>
    <w:rsid w:val="004644BE"/>
    <w:rsid w:val="00464B7B"/>
    <w:rsid w:val="00482A62"/>
    <w:rsid w:val="00482FC5"/>
    <w:rsid w:val="004A2806"/>
    <w:rsid w:val="004A7642"/>
    <w:rsid w:val="004B5CD7"/>
    <w:rsid w:val="004C1A75"/>
    <w:rsid w:val="004D7CE1"/>
    <w:rsid w:val="004F30B1"/>
    <w:rsid w:val="004F769B"/>
    <w:rsid w:val="005027AF"/>
    <w:rsid w:val="005127AA"/>
    <w:rsid w:val="00514AC6"/>
    <w:rsid w:val="0052053B"/>
    <w:rsid w:val="005210F2"/>
    <w:rsid w:val="005255AD"/>
    <w:rsid w:val="00553865"/>
    <w:rsid w:val="00555399"/>
    <w:rsid w:val="005614F3"/>
    <w:rsid w:val="00574585"/>
    <w:rsid w:val="0059484D"/>
    <w:rsid w:val="005A099A"/>
    <w:rsid w:val="005B0D83"/>
    <w:rsid w:val="005B4D3D"/>
    <w:rsid w:val="005B5D77"/>
    <w:rsid w:val="005E01E6"/>
    <w:rsid w:val="005E566C"/>
    <w:rsid w:val="005F4055"/>
    <w:rsid w:val="00601AF7"/>
    <w:rsid w:val="00605553"/>
    <w:rsid w:val="00630A05"/>
    <w:rsid w:val="006516C7"/>
    <w:rsid w:val="0066515C"/>
    <w:rsid w:val="00673C80"/>
    <w:rsid w:val="00693E10"/>
    <w:rsid w:val="006C089E"/>
    <w:rsid w:val="006D4EC5"/>
    <w:rsid w:val="006E41B6"/>
    <w:rsid w:val="006F31E3"/>
    <w:rsid w:val="006F6996"/>
    <w:rsid w:val="00700B8D"/>
    <w:rsid w:val="00727182"/>
    <w:rsid w:val="007552D0"/>
    <w:rsid w:val="007A03FC"/>
    <w:rsid w:val="007A6A95"/>
    <w:rsid w:val="007C2F52"/>
    <w:rsid w:val="007D5672"/>
    <w:rsid w:val="007F3914"/>
    <w:rsid w:val="008105F9"/>
    <w:rsid w:val="0081426B"/>
    <w:rsid w:val="008275FD"/>
    <w:rsid w:val="00836131"/>
    <w:rsid w:val="0084017B"/>
    <w:rsid w:val="00846C47"/>
    <w:rsid w:val="008A33CD"/>
    <w:rsid w:val="008B3424"/>
    <w:rsid w:val="008F48C5"/>
    <w:rsid w:val="009038ED"/>
    <w:rsid w:val="009202F6"/>
    <w:rsid w:val="009258B2"/>
    <w:rsid w:val="00926ADA"/>
    <w:rsid w:val="009521C3"/>
    <w:rsid w:val="00952AEE"/>
    <w:rsid w:val="00956D84"/>
    <w:rsid w:val="0096464E"/>
    <w:rsid w:val="00965D6B"/>
    <w:rsid w:val="00971908"/>
    <w:rsid w:val="009B662B"/>
    <w:rsid w:val="009C0A71"/>
    <w:rsid w:val="009E02E0"/>
    <w:rsid w:val="009E189C"/>
    <w:rsid w:val="009E1D45"/>
    <w:rsid w:val="009E63F8"/>
    <w:rsid w:val="009F2670"/>
    <w:rsid w:val="00A0004C"/>
    <w:rsid w:val="00A540B0"/>
    <w:rsid w:val="00A5508D"/>
    <w:rsid w:val="00A60FBC"/>
    <w:rsid w:val="00A8072B"/>
    <w:rsid w:val="00AD1BD3"/>
    <w:rsid w:val="00B04E3B"/>
    <w:rsid w:val="00B1501C"/>
    <w:rsid w:val="00B16AB2"/>
    <w:rsid w:val="00B21C8D"/>
    <w:rsid w:val="00B47B72"/>
    <w:rsid w:val="00B5051E"/>
    <w:rsid w:val="00B5167B"/>
    <w:rsid w:val="00B54C94"/>
    <w:rsid w:val="00B65462"/>
    <w:rsid w:val="00B667FE"/>
    <w:rsid w:val="00B71F05"/>
    <w:rsid w:val="00B76D9E"/>
    <w:rsid w:val="00B84488"/>
    <w:rsid w:val="00B865A4"/>
    <w:rsid w:val="00BB211F"/>
    <w:rsid w:val="00BC2A4C"/>
    <w:rsid w:val="00BC6913"/>
    <w:rsid w:val="00BC7114"/>
    <w:rsid w:val="00BD1FC4"/>
    <w:rsid w:val="00BD402A"/>
    <w:rsid w:val="00BD588A"/>
    <w:rsid w:val="00C1536B"/>
    <w:rsid w:val="00C21E12"/>
    <w:rsid w:val="00C30313"/>
    <w:rsid w:val="00C31B66"/>
    <w:rsid w:val="00C35125"/>
    <w:rsid w:val="00C55895"/>
    <w:rsid w:val="00C61005"/>
    <w:rsid w:val="00C831EF"/>
    <w:rsid w:val="00C8341F"/>
    <w:rsid w:val="00CC5290"/>
    <w:rsid w:val="00CE089A"/>
    <w:rsid w:val="00CE215E"/>
    <w:rsid w:val="00CE262A"/>
    <w:rsid w:val="00CE460D"/>
    <w:rsid w:val="00D12137"/>
    <w:rsid w:val="00D17924"/>
    <w:rsid w:val="00D203D9"/>
    <w:rsid w:val="00D2163C"/>
    <w:rsid w:val="00D25F78"/>
    <w:rsid w:val="00D276D7"/>
    <w:rsid w:val="00D45F9F"/>
    <w:rsid w:val="00D47C00"/>
    <w:rsid w:val="00D524E0"/>
    <w:rsid w:val="00D54AFB"/>
    <w:rsid w:val="00D621FD"/>
    <w:rsid w:val="00D62546"/>
    <w:rsid w:val="00DA5516"/>
    <w:rsid w:val="00DC0C26"/>
    <w:rsid w:val="00DC4BDA"/>
    <w:rsid w:val="00DD4AA3"/>
    <w:rsid w:val="00DF039A"/>
    <w:rsid w:val="00E03102"/>
    <w:rsid w:val="00E222C2"/>
    <w:rsid w:val="00E26F01"/>
    <w:rsid w:val="00E461C7"/>
    <w:rsid w:val="00E520B6"/>
    <w:rsid w:val="00E61B17"/>
    <w:rsid w:val="00EA230A"/>
    <w:rsid w:val="00EA2C84"/>
    <w:rsid w:val="00EB67AA"/>
    <w:rsid w:val="00EC1783"/>
    <w:rsid w:val="00EC4081"/>
    <w:rsid w:val="00EE0D38"/>
    <w:rsid w:val="00EE67FF"/>
    <w:rsid w:val="00EF3F69"/>
    <w:rsid w:val="00F00689"/>
    <w:rsid w:val="00F21D73"/>
    <w:rsid w:val="00F26FA8"/>
    <w:rsid w:val="00F41F4A"/>
    <w:rsid w:val="00F4314C"/>
    <w:rsid w:val="00F65E23"/>
    <w:rsid w:val="00FA6281"/>
    <w:rsid w:val="00FC5A8F"/>
    <w:rsid w:val="00FD34C1"/>
    <w:rsid w:val="00FD474D"/>
    <w:rsid w:val="00FD7446"/>
    <w:rsid w:val="00FF2565"/>
    <w:rsid w:val="00FF67BF"/>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E02E0"/>
    <w:pPr>
      <w:spacing w:after="120"/>
      <w:ind w:firstLine="567"/>
      <w:jc w:val="both"/>
    </w:pPr>
    <w:rPr>
      <w:rFonts w:ascii="Arial" w:hAnsi="Arial"/>
      <w:sz w:val="24"/>
    </w:rPr>
  </w:style>
  <w:style w:type="paragraph" w:styleId="Balk1">
    <w:name w:val="heading 1"/>
    <w:basedOn w:val="Normal"/>
    <w:next w:val="Normal"/>
    <w:link w:val="Balk1Char"/>
    <w:uiPriority w:val="9"/>
    <w:qFormat/>
    <w:rsid w:val="00EE67FF"/>
    <w:pPr>
      <w:keepNext/>
      <w:keepLines/>
      <w:numPr>
        <w:numId w:val="15"/>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unhideWhenUsed/>
    <w:qFormat/>
    <w:rsid w:val="00574585"/>
    <w:pPr>
      <w:keepNext/>
      <w:keepLines/>
      <w:numPr>
        <w:ilvl w:val="1"/>
        <w:numId w:val="15"/>
      </w:numPr>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574585"/>
    <w:pPr>
      <w:keepNext/>
      <w:keepLines/>
      <w:numPr>
        <w:ilvl w:val="2"/>
        <w:numId w:val="15"/>
      </w:numPr>
      <w:spacing w:before="200" w:after="0"/>
      <w:outlineLvl w:val="2"/>
    </w:pPr>
    <w:rPr>
      <w:rFonts w:asciiTheme="majorHAnsi" w:eastAsiaTheme="majorEastAsia" w:hAnsiTheme="majorHAnsi" w:cstheme="majorBidi"/>
      <w:b/>
      <w:bCs/>
      <w:color w:val="4F81BD" w:themeColor="accent1"/>
    </w:rPr>
  </w:style>
  <w:style w:type="paragraph" w:styleId="Balk4">
    <w:name w:val="heading 4"/>
    <w:basedOn w:val="Normal"/>
    <w:next w:val="Normal"/>
    <w:link w:val="Balk4Char"/>
    <w:uiPriority w:val="9"/>
    <w:semiHidden/>
    <w:unhideWhenUsed/>
    <w:qFormat/>
    <w:rsid w:val="00574585"/>
    <w:pPr>
      <w:keepNext/>
      <w:keepLines/>
      <w:numPr>
        <w:ilvl w:val="3"/>
        <w:numId w:val="15"/>
      </w:numPr>
      <w:spacing w:before="200" w:after="0"/>
      <w:outlineLvl w:val="3"/>
    </w:pPr>
    <w:rPr>
      <w:rFonts w:asciiTheme="majorHAnsi" w:eastAsiaTheme="majorEastAsia" w:hAnsiTheme="majorHAnsi" w:cstheme="majorBidi"/>
      <w:b/>
      <w:bCs/>
      <w:i/>
      <w:iCs/>
      <w:color w:val="4F81BD" w:themeColor="accent1"/>
    </w:rPr>
  </w:style>
  <w:style w:type="paragraph" w:styleId="Balk5">
    <w:name w:val="heading 5"/>
    <w:basedOn w:val="Normal"/>
    <w:next w:val="Normal"/>
    <w:link w:val="Balk5Char"/>
    <w:uiPriority w:val="9"/>
    <w:semiHidden/>
    <w:unhideWhenUsed/>
    <w:qFormat/>
    <w:rsid w:val="00574585"/>
    <w:pPr>
      <w:keepNext/>
      <w:keepLines/>
      <w:numPr>
        <w:ilvl w:val="4"/>
        <w:numId w:val="15"/>
      </w:numPr>
      <w:spacing w:before="200" w:after="0"/>
      <w:outlineLvl w:val="4"/>
    </w:pPr>
    <w:rPr>
      <w:rFonts w:asciiTheme="majorHAnsi" w:eastAsiaTheme="majorEastAsia" w:hAnsiTheme="majorHAnsi" w:cstheme="majorBidi"/>
      <w:color w:val="243F60" w:themeColor="accent1" w:themeShade="7F"/>
    </w:rPr>
  </w:style>
  <w:style w:type="paragraph" w:styleId="Balk6">
    <w:name w:val="heading 6"/>
    <w:basedOn w:val="Normal"/>
    <w:next w:val="Normal"/>
    <w:link w:val="Balk6Char"/>
    <w:uiPriority w:val="9"/>
    <w:semiHidden/>
    <w:unhideWhenUsed/>
    <w:qFormat/>
    <w:rsid w:val="00574585"/>
    <w:pPr>
      <w:keepNext/>
      <w:keepLines/>
      <w:numPr>
        <w:ilvl w:val="5"/>
        <w:numId w:val="15"/>
      </w:numPr>
      <w:spacing w:before="200" w:after="0"/>
      <w:outlineLvl w:val="5"/>
    </w:pPr>
    <w:rPr>
      <w:rFonts w:asciiTheme="majorHAnsi" w:eastAsiaTheme="majorEastAsia" w:hAnsiTheme="majorHAnsi" w:cstheme="majorBidi"/>
      <w:i/>
      <w:iCs/>
      <w:color w:val="243F60" w:themeColor="accent1" w:themeShade="7F"/>
    </w:rPr>
  </w:style>
  <w:style w:type="paragraph" w:styleId="Balk7">
    <w:name w:val="heading 7"/>
    <w:basedOn w:val="Normal"/>
    <w:next w:val="Normal"/>
    <w:link w:val="Balk7Char"/>
    <w:uiPriority w:val="9"/>
    <w:semiHidden/>
    <w:unhideWhenUsed/>
    <w:qFormat/>
    <w:rsid w:val="00574585"/>
    <w:pPr>
      <w:keepNext/>
      <w:keepLines/>
      <w:numPr>
        <w:ilvl w:val="6"/>
        <w:numId w:val="15"/>
      </w:numPr>
      <w:spacing w:before="200" w:after="0"/>
      <w:outlineLvl w:val="6"/>
    </w:pPr>
    <w:rPr>
      <w:rFonts w:asciiTheme="majorHAnsi" w:eastAsiaTheme="majorEastAsia" w:hAnsiTheme="majorHAnsi" w:cstheme="majorBidi"/>
      <w:i/>
      <w:iCs/>
      <w:color w:val="404040" w:themeColor="text1" w:themeTint="BF"/>
    </w:rPr>
  </w:style>
  <w:style w:type="paragraph" w:styleId="Balk8">
    <w:name w:val="heading 8"/>
    <w:basedOn w:val="Normal"/>
    <w:next w:val="Normal"/>
    <w:link w:val="Balk8Char"/>
    <w:uiPriority w:val="9"/>
    <w:semiHidden/>
    <w:unhideWhenUsed/>
    <w:qFormat/>
    <w:rsid w:val="00574585"/>
    <w:pPr>
      <w:keepNext/>
      <w:keepLines/>
      <w:numPr>
        <w:ilvl w:val="7"/>
        <w:numId w:val="15"/>
      </w:numPr>
      <w:spacing w:before="200" w:after="0"/>
      <w:outlineLvl w:val="7"/>
    </w:pPr>
    <w:rPr>
      <w:rFonts w:asciiTheme="majorHAnsi" w:eastAsiaTheme="majorEastAsia" w:hAnsiTheme="majorHAnsi" w:cstheme="majorBidi"/>
      <w:color w:val="404040" w:themeColor="text1" w:themeTint="BF"/>
      <w:sz w:val="20"/>
      <w:szCs w:val="20"/>
    </w:rPr>
  </w:style>
  <w:style w:type="paragraph" w:styleId="Balk9">
    <w:name w:val="heading 9"/>
    <w:basedOn w:val="Normal"/>
    <w:next w:val="Normal"/>
    <w:link w:val="Balk9Char"/>
    <w:uiPriority w:val="9"/>
    <w:semiHidden/>
    <w:unhideWhenUsed/>
    <w:qFormat/>
    <w:rsid w:val="00574585"/>
    <w:pPr>
      <w:keepNext/>
      <w:keepLines/>
      <w:numPr>
        <w:ilvl w:val="8"/>
        <w:numId w:val="15"/>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6516C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6516C7"/>
    <w:rPr>
      <w:rFonts w:ascii="Tahoma" w:hAnsi="Tahoma" w:cs="Tahoma"/>
      <w:sz w:val="16"/>
      <w:szCs w:val="16"/>
    </w:rPr>
  </w:style>
  <w:style w:type="paragraph" w:styleId="ListeParagraf">
    <w:name w:val="List Paragraph"/>
    <w:basedOn w:val="Normal"/>
    <w:link w:val="ListeParagrafChar"/>
    <w:uiPriority w:val="34"/>
    <w:qFormat/>
    <w:rsid w:val="006516C7"/>
    <w:pPr>
      <w:spacing w:line="240" w:lineRule="auto"/>
      <w:ind w:left="720"/>
      <w:contextualSpacing/>
    </w:pPr>
    <w:rPr>
      <w:rFonts w:ascii="Calibri" w:eastAsia="Calibri" w:hAnsi="Calibri" w:cs="Times New Roman"/>
    </w:rPr>
  </w:style>
  <w:style w:type="character" w:customStyle="1" w:styleId="ListeParagrafChar">
    <w:name w:val="Liste Paragraf Char"/>
    <w:link w:val="ListeParagraf"/>
    <w:uiPriority w:val="34"/>
    <w:locked/>
    <w:rsid w:val="006516C7"/>
    <w:rPr>
      <w:rFonts w:ascii="Calibri" w:eastAsia="Calibri" w:hAnsi="Calibri" w:cs="Times New Roman"/>
    </w:rPr>
  </w:style>
  <w:style w:type="character" w:customStyle="1" w:styleId="FontStyle295">
    <w:name w:val="Font Style295"/>
    <w:basedOn w:val="VarsaylanParagrafYazTipi"/>
    <w:uiPriority w:val="99"/>
    <w:rsid w:val="009E02E0"/>
    <w:rPr>
      <w:rFonts w:ascii="Times New Roman" w:hAnsi="Times New Roman" w:cs="Times New Roman"/>
      <w:b/>
      <w:bCs/>
      <w:color w:val="000000"/>
      <w:sz w:val="20"/>
      <w:szCs w:val="20"/>
    </w:rPr>
  </w:style>
  <w:style w:type="paragraph" w:customStyle="1" w:styleId="Style92">
    <w:name w:val="Style92"/>
    <w:basedOn w:val="Normal"/>
    <w:uiPriority w:val="99"/>
    <w:rsid w:val="009E02E0"/>
    <w:pPr>
      <w:widowControl w:val="0"/>
      <w:autoSpaceDE w:val="0"/>
      <w:autoSpaceDN w:val="0"/>
      <w:adjustRightInd w:val="0"/>
      <w:spacing w:after="0" w:line="240" w:lineRule="auto"/>
      <w:ind w:firstLine="0"/>
      <w:jc w:val="left"/>
    </w:pPr>
    <w:rPr>
      <w:rFonts w:ascii="Times New Roman" w:eastAsiaTheme="minorEastAsia" w:hAnsi="Times New Roman" w:cs="Times New Roman"/>
      <w:szCs w:val="24"/>
      <w:lang w:eastAsia="tr-TR"/>
    </w:rPr>
  </w:style>
  <w:style w:type="paragraph" w:customStyle="1" w:styleId="Style113">
    <w:name w:val="Style113"/>
    <w:basedOn w:val="Normal"/>
    <w:uiPriority w:val="99"/>
    <w:rsid w:val="001D4D20"/>
    <w:pPr>
      <w:widowControl w:val="0"/>
      <w:autoSpaceDE w:val="0"/>
      <w:autoSpaceDN w:val="0"/>
      <w:adjustRightInd w:val="0"/>
      <w:spacing w:after="0" w:line="418" w:lineRule="exact"/>
      <w:ind w:firstLine="0"/>
    </w:pPr>
    <w:rPr>
      <w:rFonts w:ascii="Times New Roman" w:eastAsiaTheme="minorEastAsia" w:hAnsi="Times New Roman" w:cs="Times New Roman"/>
      <w:szCs w:val="24"/>
      <w:lang w:eastAsia="tr-TR"/>
    </w:rPr>
  </w:style>
  <w:style w:type="character" w:customStyle="1" w:styleId="FontStyle298">
    <w:name w:val="Font Style298"/>
    <w:basedOn w:val="VarsaylanParagrafYazTipi"/>
    <w:uiPriority w:val="99"/>
    <w:rsid w:val="001D4D20"/>
    <w:rPr>
      <w:rFonts w:ascii="Times New Roman" w:hAnsi="Times New Roman" w:cs="Times New Roman"/>
      <w:color w:val="000000"/>
      <w:sz w:val="20"/>
      <w:szCs w:val="20"/>
    </w:rPr>
  </w:style>
  <w:style w:type="character" w:customStyle="1" w:styleId="FontStyle296">
    <w:name w:val="Font Style296"/>
    <w:basedOn w:val="VarsaylanParagrafYazTipi"/>
    <w:uiPriority w:val="99"/>
    <w:rsid w:val="006F6996"/>
    <w:rPr>
      <w:rFonts w:ascii="Times New Roman" w:hAnsi="Times New Roman" w:cs="Times New Roman"/>
      <w:i/>
      <w:iCs/>
      <w:color w:val="000000"/>
      <w:sz w:val="20"/>
      <w:szCs w:val="20"/>
    </w:rPr>
  </w:style>
  <w:style w:type="paragraph" w:styleId="AralkYok">
    <w:name w:val="No Spacing"/>
    <w:link w:val="AralkYokChar"/>
    <w:uiPriority w:val="1"/>
    <w:qFormat/>
    <w:rsid w:val="0096464E"/>
    <w:pPr>
      <w:spacing w:after="0" w:line="240" w:lineRule="auto"/>
    </w:pPr>
    <w:rPr>
      <w:rFonts w:eastAsiaTheme="minorEastAsia"/>
    </w:rPr>
  </w:style>
  <w:style w:type="character" w:customStyle="1" w:styleId="AralkYokChar">
    <w:name w:val="Aralık Yok Char"/>
    <w:basedOn w:val="VarsaylanParagrafYazTipi"/>
    <w:link w:val="AralkYok"/>
    <w:uiPriority w:val="1"/>
    <w:rsid w:val="0096464E"/>
    <w:rPr>
      <w:rFonts w:eastAsiaTheme="minorEastAsia"/>
    </w:rPr>
  </w:style>
  <w:style w:type="character" w:customStyle="1" w:styleId="Balk1Char">
    <w:name w:val="Başlık 1 Char"/>
    <w:basedOn w:val="VarsaylanParagrafYazTipi"/>
    <w:link w:val="Balk1"/>
    <w:uiPriority w:val="9"/>
    <w:rsid w:val="00EE67FF"/>
    <w:rPr>
      <w:rFonts w:asciiTheme="majorHAnsi" w:eastAsiaTheme="majorEastAsia" w:hAnsiTheme="majorHAnsi" w:cstheme="majorBidi"/>
      <w:b/>
      <w:bCs/>
      <w:color w:val="365F91" w:themeColor="accent1" w:themeShade="BF"/>
      <w:sz w:val="28"/>
      <w:szCs w:val="28"/>
    </w:rPr>
  </w:style>
  <w:style w:type="character" w:customStyle="1" w:styleId="Balk2Char">
    <w:name w:val="Başlık 2 Char"/>
    <w:basedOn w:val="VarsaylanParagrafYazTipi"/>
    <w:link w:val="Balk2"/>
    <w:uiPriority w:val="9"/>
    <w:rsid w:val="00574585"/>
    <w:rPr>
      <w:rFonts w:asciiTheme="majorHAnsi" w:eastAsiaTheme="majorEastAsia" w:hAnsiTheme="majorHAnsi" w:cstheme="majorBidi"/>
      <w:b/>
      <w:bCs/>
      <w:color w:val="4F81BD" w:themeColor="accent1"/>
      <w:sz w:val="26"/>
      <w:szCs w:val="26"/>
    </w:rPr>
  </w:style>
  <w:style w:type="character" w:customStyle="1" w:styleId="Balk3Char">
    <w:name w:val="Başlık 3 Char"/>
    <w:basedOn w:val="VarsaylanParagrafYazTipi"/>
    <w:link w:val="Balk3"/>
    <w:uiPriority w:val="9"/>
    <w:semiHidden/>
    <w:rsid w:val="00574585"/>
    <w:rPr>
      <w:rFonts w:asciiTheme="majorHAnsi" w:eastAsiaTheme="majorEastAsia" w:hAnsiTheme="majorHAnsi" w:cstheme="majorBidi"/>
      <w:b/>
      <w:bCs/>
      <w:color w:val="4F81BD" w:themeColor="accent1"/>
      <w:sz w:val="24"/>
    </w:rPr>
  </w:style>
  <w:style w:type="character" w:customStyle="1" w:styleId="Balk4Char">
    <w:name w:val="Başlık 4 Char"/>
    <w:basedOn w:val="VarsaylanParagrafYazTipi"/>
    <w:link w:val="Balk4"/>
    <w:uiPriority w:val="9"/>
    <w:semiHidden/>
    <w:rsid w:val="00574585"/>
    <w:rPr>
      <w:rFonts w:asciiTheme="majorHAnsi" w:eastAsiaTheme="majorEastAsia" w:hAnsiTheme="majorHAnsi" w:cstheme="majorBidi"/>
      <w:b/>
      <w:bCs/>
      <w:i/>
      <w:iCs/>
      <w:color w:val="4F81BD" w:themeColor="accent1"/>
      <w:sz w:val="24"/>
    </w:rPr>
  </w:style>
  <w:style w:type="character" w:customStyle="1" w:styleId="Balk5Char">
    <w:name w:val="Başlık 5 Char"/>
    <w:basedOn w:val="VarsaylanParagrafYazTipi"/>
    <w:link w:val="Balk5"/>
    <w:uiPriority w:val="9"/>
    <w:semiHidden/>
    <w:rsid w:val="00574585"/>
    <w:rPr>
      <w:rFonts w:asciiTheme="majorHAnsi" w:eastAsiaTheme="majorEastAsia" w:hAnsiTheme="majorHAnsi" w:cstheme="majorBidi"/>
      <w:color w:val="243F60" w:themeColor="accent1" w:themeShade="7F"/>
      <w:sz w:val="24"/>
    </w:rPr>
  </w:style>
  <w:style w:type="character" w:customStyle="1" w:styleId="Balk6Char">
    <w:name w:val="Başlık 6 Char"/>
    <w:basedOn w:val="VarsaylanParagrafYazTipi"/>
    <w:link w:val="Balk6"/>
    <w:uiPriority w:val="9"/>
    <w:semiHidden/>
    <w:rsid w:val="00574585"/>
    <w:rPr>
      <w:rFonts w:asciiTheme="majorHAnsi" w:eastAsiaTheme="majorEastAsia" w:hAnsiTheme="majorHAnsi" w:cstheme="majorBidi"/>
      <w:i/>
      <w:iCs/>
      <w:color w:val="243F60" w:themeColor="accent1" w:themeShade="7F"/>
      <w:sz w:val="24"/>
    </w:rPr>
  </w:style>
  <w:style w:type="character" w:customStyle="1" w:styleId="Balk7Char">
    <w:name w:val="Başlık 7 Char"/>
    <w:basedOn w:val="VarsaylanParagrafYazTipi"/>
    <w:link w:val="Balk7"/>
    <w:uiPriority w:val="9"/>
    <w:semiHidden/>
    <w:rsid w:val="00574585"/>
    <w:rPr>
      <w:rFonts w:asciiTheme="majorHAnsi" w:eastAsiaTheme="majorEastAsia" w:hAnsiTheme="majorHAnsi" w:cstheme="majorBidi"/>
      <w:i/>
      <w:iCs/>
      <w:color w:val="404040" w:themeColor="text1" w:themeTint="BF"/>
      <w:sz w:val="24"/>
    </w:rPr>
  </w:style>
  <w:style w:type="character" w:customStyle="1" w:styleId="Balk8Char">
    <w:name w:val="Başlık 8 Char"/>
    <w:basedOn w:val="VarsaylanParagrafYazTipi"/>
    <w:link w:val="Balk8"/>
    <w:uiPriority w:val="9"/>
    <w:semiHidden/>
    <w:rsid w:val="00574585"/>
    <w:rPr>
      <w:rFonts w:asciiTheme="majorHAnsi" w:eastAsiaTheme="majorEastAsia" w:hAnsiTheme="majorHAnsi" w:cstheme="majorBidi"/>
      <w:color w:val="404040" w:themeColor="text1" w:themeTint="BF"/>
      <w:sz w:val="20"/>
      <w:szCs w:val="20"/>
    </w:rPr>
  </w:style>
  <w:style w:type="character" w:customStyle="1" w:styleId="Balk9Char">
    <w:name w:val="Başlık 9 Char"/>
    <w:basedOn w:val="VarsaylanParagrafYazTipi"/>
    <w:link w:val="Balk9"/>
    <w:uiPriority w:val="9"/>
    <w:semiHidden/>
    <w:rsid w:val="00574585"/>
    <w:rPr>
      <w:rFonts w:asciiTheme="majorHAnsi" w:eastAsiaTheme="majorEastAsia" w:hAnsiTheme="majorHAnsi" w:cstheme="majorBidi"/>
      <w:i/>
      <w:iCs/>
      <w:color w:val="404040" w:themeColor="text1" w:themeTint="BF"/>
      <w:sz w:val="20"/>
      <w:szCs w:val="20"/>
    </w:rPr>
  </w:style>
  <w:style w:type="paragraph" w:styleId="stbilgi">
    <w:name w:val="header"/>
    <w:basedOn w:val="Normal"/>
    <w:link w:val="stbilgiChar"/>
    <w:uiPriority w:val="99"/>
    <w:semiHidden/>
    <w:unhideWhenUsed/>
    <w:rsid w:val="00E520B6"/>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E520B6"/>
    <w:rPr>
      <w:rFonts w:ascii="Arial" w:hAnsi="Arial"/>
      <w:sz w:val="24"/>
    </w:rPr>
  </w:style>
  <w:style w:type="paragraph" w:styleId="Altbilgi">
    <w:name w:val="footer"/>
    <w:basedOn w:val="Normal"/>
    <w:link w:val="AltbilgiChar"/>
    <w:uiPriority w:val="99"/>
    <w:unhideWhenUsed/>
    <w:rsid w:val="00E520B6"/>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E520B6"/>
    <w:rPr>
      <w:rFonts w:ascii="Arial" w:hAnsi="Arial"/>
      <w:sz w:val="24"/>
    </w:rPr>
  </w:style>
  <w:style w:type="table" w:customStyle="1" w:styleId="AkGlgeleme1">
    <w:name w:val="Açık Gölgeleme1"/>
    <w:basedOn w:val="NormalTablo"/>
    <w:uiPriority w:val="60"/>
    <w:rsid w:val="000A5DB4"/>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grafktablosekl">
    <w:name w:val="grafık tablo sekıl"/>
    <w:basedOn w:val="Normal"/>
    <w:link w:val="grafktabloseklChar"/>
    <w:qFormat/>
    <w:rsid w:val="00303070"/>
    <w:pPr>
      <w:spacing w:after="0" w:line="240" w:lineRule="auto"/>
      <w:ind w:left="1077" w:firstLine="0"/>
    </w:pPr>
    <w:rPr>
      <w:rFonts w:ascii="Times New Roman" w:eastAsiaTheme="minorEastAsia" w:hAnsi="Times New Roman" w:cs="Times New Roman"/>
      <w:b/>
      <w:color w:val="000000" w:themeColor="text1"/>
      <w:sz w:val="18"/>
      <w:lang w:val="en-US" w:bidi="en-US"/>
    </w:rPr>
  </w:style>
  <w:style w:type="character" w:customStyle="1" w:styleId="grafktabloseklChar">
    <w:name w:val="grafık tablo sekıl Char"/>
    <w:basedOn w:val="VarsaylanParagrafYazTipi"/>
    <w:link w:val="grafktablosekl"/>
    <w:rsid w:val="00303070"/>
    <w:rPr>
      <w:rFonts w:ascii="Times New Roman" w:eastAsiaTheme="minorEastAsia" w:hAnsi="Times New Roman" w:cs="Times New Roman"/>
      <w:b/>
      <w:color w:val="000000" w:themeColor="text1"/>
      <w:sz w:val="18"/>
      <w:lang w:val="en-US"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E02E0"/>
    <w:pPr>
      <w:spacing w:after="120"/>
      <w:ind w:firstLine="567"/>
      <w:jc w:val="both"/>
    </w:pPr>
    <w:rPr>
      <w:rFonts w:ascii="Arial" w:hAnsi="Arial"/>
      <w:sz w:val="24"/>
    </w:rPr>
  </w:style>
  <w:style w:type="paragraph" w:styleId="Balk1">
    <w:name w:val="heading 1"/>
    <w:basedOn w:val="Normal"/>
    <w:next w:val="Normal"/>
    <w:link w:val="Balk1Char"/>
    <w:uiPriority w:val="9"/>
    <w:qFormat/>
    <w:rsid w:val="00EE67FF"/>
    <w:pPr>
      <w:keepNext/>
      <w:keepLines/>
      <w:numPr>
        <w:numId w:val="15"/>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unhideWhenUsed/>
    <w:qFormat/>
    <w:rsid w:val="00574585"/>
    <w:pPr>
      <w:keepNext/>
      <w:keepLines/>
      <w:numPr>
        <w:ilvl w:val="1"/>
        <w:numId w:val="15"/>
      </w:numPr>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574585"/>
    <w:pPr>
      <w:keepNext/>
      <w:keepLines/>
      <w:numPr>
        <w:ilvl w:val="2"/>
        <w:numId w:val="15"/>
      </w:numPr>
      <w:spacing w:before="200" w:after="0"/>
      <w:outlineLvl w:val="2"/>
    </w:pPr>
    <w:rPr>
      <w:rFonts w:asciiTheme="majorHAnsi" w:eastAsiaTheme="majorEastAsia" w:hAnsiTheme="majorHAnsi" w:cstheme="majorBidi"/>
      <w:b/>
      <w:bCs/>
      <w:color w:val="4F81BD" w:themeColor="accent1"/>
    </w:rPr>
  </w:style>
  <w:style w:type="paragraph" w:styleId="Balk4">
    <w:name w:val="heading 4"/>
    <w:basedOn w:val="Normal"/>
    <w:next w:val="Normal"/>
    <w:link w:val="Balk4Char"/>
    <w:uiPriority w:val="9"/>
    <w:semiHidden/>
    <w:unhideWhenUsed/>
    <w:qFormat/>
    <w:rsid w:val="00574585"/>
    <w:pPr>
      <w:keepNext/>
      <w:keepLines/>
      <w:numPr>
        <w:ilvl w:val="3"/>
        <w:numId w:val="15"/>
      </w:numPr>
      <w:spacing w:before="200" w:after="0"/>
      <w:outlineLvl w:val="3"/>
    </w:pPr>
    <w:rPr>
      <w:rFonts w:asciiTheme="majorHAnsi" w:eastAsiaTheme="majorEastAsia" w:hAnsiTheme="majorHAnsi" w:cstheme="majorBidi"/>
      <w:b/>
      <w:bCs/>
      <w:i/>
      <w:iCs/>
      <w:color w:val="4F81BD" w:themeColor="accent1"/>
    </w:rPr>
  </w:style>
  <w:style w:type="paragraph" w:styleId="Balk5">
    <w:name w:val="heading 5"/>
    <w:basedOn w:val="Normal"/>
    <w:next w:val="Normal"/>
    <w:link w:val="Balk5Char"/>
    <w:uiPriority w:val="9"/>
    <w:semiHidden/>
    <w:unhideWhenUsed/>
    <w:qFormat/>
    <w:rsid w:val="00574585"/>
    <w:pPr>
      <w:keepNext/>
      <w:keepLines/>
      <w:numPr>
        <w:ilvl w:val="4"/>
        <w:numId w:val="15"/>
      </w:numPr>
      <w:spacing w:before="200" w:after="0"/>
      <w:outlineLvl w:val="4"/>
    </w:pPr>
    <w:rPr>
      <w:rFonts w:asciiTheme="majorHAnsi" w:eastAsiaTheme="majorEastAsia" w:hAnsiTheme="majorHAnsi" w:cstheme="majorBidi"/>
      <w:color w:val="243F60" w:themeColor="accent1" w:themeShade="7F"/>
    </w:rPr>
  </w:style>
  <w:style w:type="paragraph" w:styleId="Balk6">
    <w:name w:val="heading 6"/>
    <w:basedOn w:val="Normal"/>
    <w:next w:val="Normal"/>
    <w:link w:val="Balk6Char"/>
    <w:uiPriority w:val="9"/>
    <w:semiHidden/>
    <w:unhideWhenUsed/>
    <w:qFormat/>
    <w:rsid w:val="00574585"/>
    <w:pPr>
      <w:keepNext/>
      <w:keepLines/>
      <w:numPr>
        <w:ilvl w:val="5"/>
        <w:numId w:val="15"/>
      </w:numPr>
      <w:spacing w:before="200" w:after="0"/>
      <w:outlineLvl w:val="5"/>
    </w:pPr>
    <w:rPr>
      <w:rFonts w:asciiTheme="majorHAnsi" w:eastAsiaTheme="majorEastAsia" w:hAnsiTheme="majorHAnsi" w:cstheme="majorBidi"/>
      <w:i/>
      <w:iCs/>
      <w:color w:val="243F60" w:themeColor="accent1" w:themeShade="7F"/>
    </w:rPr>
  </w:style>
  <w:style w:type="paragraph" w:styleId="Balk7">
    <w:name w:val="heading 7"/>
    <w:basedOn w:val="Normal"/>
    <w:next w:val="Normal"/>
    <w:link w:val="Balk7Char"/>
    <w:uiPriority w:val="9"/>
    <w:semiHidden/>
    <w:unhideWhenUsed/>
    <w:qFormat/>
    <w:rsid w:val="00574585"/>
    <w:pPr>
      <w:keepNext/>
      <w:keepLines/>
      <w:numPr>
        <w:ilvl w:val="6"/>
        <w:numId w:val="15"/>
      </w:numPr>
      <w:spacing w:before="200" w:after="0"/>
      <w:outlineLvl w:val="6"/>
    </w:pPr>
    <w:rPr>
      <w:rFonts w:asciiTheme="majorHAnsi" w:eastAsiaTheme="majorEastAsia" w:hAnsiTheme="majorHAnsi" w:cstheme="majorBidi"/>
      <w:i/>
      <w:iCs/>
      <w:color w:val="404040" w:themeColor="text1" w:themeTint="BF"/>
    </w:rPr>
  </w:style>
  <w:style w:type="paragraph" w:styleId="Balk8">
    <w:name w:val="heading 8"/>
    <w:basedOn w:val="Normal"/>
    <w:next w:val="Normal"/>
    <w:link w:val="Balk8Char"/>
    <w:uiPriority w:val="9"/>
    <w:semiHidden/>
    <w:unhideWhenUsed/>
    <w:qFormat/>
    <w:rsid w:val="00574585"/>
    <w:pPr>
      <w:keepNext/>
      <w:keepLines/>
      <w:numPr>
        <w:ilvl w:val="7"/>
        <w:numId w:val="15"/>
      </w:numPr>
      <w:spacing w:before="200" w:after="0"/>
      <w:outlineLvl w:val="7"/>
    </w:pPr>
    <w:rPr>
      <w:rFonts w:asciiTheme="majorHAnsi" w:eastAsiaTheme="majorEastAsia" w:hAnsiTheme="majorHAnsi" w:cstheme="majorBidi"/>
      <w:color w:val="404040" w:themeColor="text1" w:themeTint="BF"/>
      <w:sz w:val="20"/>
      <w:szCs w:val="20"/>
    </w:rPr>
  </w:style>
  <w:style w:type="paragraph" w:styleId="Balk9">
    <w:name w:val="heading 9"/>
    <w:basedOn w:val="Normal"/>
    <w:next w:val="Normal"/>
    <w:link w:val="Balk9Char"/>
    <w:uiPriority w:val="9"/>
    <w:semiHidden/>
    <w:unhideWhenUsed/>
    <w:qFormat/>
    <w:rsid w:val="00574585"/>
    <w:pPr>
      <w:keepNext/>
      <w:keepLines/>
      <w:numPr>
        <w:ilvl w:val="8"/>
        <w:numId w:val="15"/>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6516C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6516C7"/>
    <w:rPr>
      <w:rFonts w:ascii="Tahoma" w:hAnsi="Tahoma" w:cs="Tahoma"/>
      <w:sz w:val="16"/>
      <w:szCs w:val="16"/>
    </w:rPr>
  </w:style>
  <w:style w:type="paragraph" w:styleId="ListeParagraf">
    <w:name w:val="List Paragraph"/>
    <w:basedOn w:val="Normal"/>
    <w:link w:val="ListeParagrafChar"/>
    <w:uiPriority w:val="34"/>
    <w:qFormat/>
    <w:rsid w:val="006516C7"/>
    <w:pPr>
      <w:spacing w:line="240" w:lineRule="auto"/>
      <w:ind w:left="720"/>
      <w:contextualSpacing/>
    </w:pPr>
    <w:rPr>
      <w:rFonts w:ascii="Calibri" w:eastAsia="Calibri" w:hAnsi="Calibri" w:cs="Times New Roman"/>
    </w:rPr>
  </w:style>
  <w:style w:type="character" w:customStyle="1" w:styleId="ListeParagrafChar">
    <w:name w:val="Liste Paragraf Char"/>
    <w:link w:val="ListeParagraf"/>
    <w:locked/>
    <w:rsid w:val="006516C7"/>
    <w:rPr>
      <w:rFonts w:ascii="Calibri" w:eastAsia="Calibri" w:hAnsi="Calibri" w:cs="Times New Roman"/>
    </w:rPr>
  </w:style>
  <w:style w:type="character" w:customStyle="1" w:styleId="FontStyle295">
    <w:name w:val="Font Style295"/>
    <w:basedOn w:val="VarsaylanParagrafYazTipi"/>
    <w:uiPriority w:val="99"/>
    <w:rsid w:val="009E02E0"/>
    <w:rPr>
      <w:rFonts w:ascii="Times New Roman" w:hAnsi="Times New Roman" w:cs="Times New Roman"/>
      <w:b/>
      <w:bCs/>
      <w:color w:val="000000"/>
      <w:sz w:val="20"/>
      <w:szCs w:val="20"/>
    </w:rPr>
  </w:style>
  <w:style w:type="paragraph" w:customStyle="1" w:styleId="Style92">
    <w:name w:val="Style92"/>
    <w:basedOn w:val="Normal"/>
    <w:uiPriority w:val="99"/>
    <w:rsid w:val="009E02E0"/>
    <w:pPr>
      <w:widowControl w:val="0"/>
      <w:autoSpaceDE w:val="0"/>
      <w:autoSpaceDN w:val="0"/>
      <w:adjustRightInd w:val="0"/>
      <w:spacing w:after="0" w:line="240" w:lineRule="auto"/>
      <w:ind w:firstLine="0"/>
      <w:jc w:val="left"/>
    </w:pPr>
    <w:rPr>
      <w:rFonts w:ascii="Times New Roman" w:eastAsiaTheme="minorEastAsia" w:hAnsi="Times New Roman" w:cs="Times New Roman"/>
      <w:szCs w:val="24"/>
      <w:lang w:eastAsia="tr-TR"/>
    </w:rPr>
  </w:style>
  <w:style w:type="paragraph" w:customStyle="1" w:styleId="Style113">
    <w:name w:val="Style113"/>
    <w:basedOn w:val="Normal"/>
    <w:uiPriority w:val="99"/>
    <w:rsid w:val="001D4D20"/>
    <w:pPr>
      <w:widowControl w:val="0"/>
      <w:autoSpaceDE w:val="0"/>
      <w:autoSpaceDN w:val="0"/>
      <w:adjustRightInd w:val="0"/>
      <w:spacing w:after="0" w:line="418" w:lineRule="exact"/>
      <w:ind w:firstLine="0"/>
    </w:pPr>
    <w:rPr>
      <w:rFonts w:ascii="Times New Roman" w:eastAsiaTheme="minorEastAsia" w:hAnsi="Times New Roman" w:cs="Times New Roman"/>
      <w:szCs w:val="24"/>
      <w:lang w:eastAsia="tr-TR"/>
    </w:rPr>
  </w:style>
  <w:style w:type="character" w:customStyle="1" w:styleId="FontStyle298">
    <w:name w:val="Font Style298"/>
    <w:basedOn w:val="VarsaylanParagrafYazTipi"/>
    <w:uiPriority w:val="99"/>
    <w:rsid w:val="001D4D20"/>
    <w:rPr>
      <w:rFonts w:ascii="Times New Roman" w:hAnsi="Times New Roman" w:cs="Times New Roman"/>
      <w:color w:val="000000"/>
      <w:sz w:val="20"/>
      <w:szCs w:val="20"/>
    </w:rPr>
  </w:style>
  <w:style w:type="character" w:customStyle="1" w:styleId="FontStyle296">
    <w:name w:val="Font Style296"/>
    <w:basedOn w:val="VarsaylanParagrafYazTipi"/>
    <w:uiPriority w:val="99"/>
    <w:rsid w:val="006F6996"/>
    <w:rPr>
      <w:rFonts w:ascii="Times New Roman" w:hAnsi="Times New Roman" w:cs="Times New Roman"/>
      <w:i/>
      <w:iCs/>
      <w:color w:val="000000"/>
      <w:sz w:val="20"/>
      <w:szCs w:val="20"/>
    </w:rPr>
  </w:style>
  <w:style w:type="paragraph" w:styleId="AralkYok">
    <w:name w:val="No Spacing"/>
    <w:link w:val="AralkYokChar"/>
    <w:uiPriority w:val="1"/>
    <w:qFormat/>
    <w:rsid w:val="0096464E"/>
    <w:pPr>
      <w:spacing w:after="0" w:line="240" w:lineRule="auto"/>
    </w:pPr>
    <w:rPr>
      <w:rFonts w:eastAsiaTheme="minorEastAsia"/>
    </w:rPr>
  </w:style>
  <w:style w:type="character" w:customStyle="1" w:styleId="AralkYokChar">
    <w:name w:val="Aralık Yok Char"/>
    <w:basedOn w:val="VarsaylanParagrafYazTipi"/>
    <w:link w:val="AralkYok"/>
    <w:uiPriority w:val="1"/>
    <w:rsid w:val="0096464E"/>
    <w:rPr>
      <w:rFonts w:eastAsiaTheme="minorEastAsia"/>
    </w:rPr>
  </w:style>
  <w:style w:type="character" w:customStyle="1" w:styleId="Balk1Char">
    <w:name w:val="Başlık 1 Char"/>
    <w:basedOn w:val="VarsaylanParagrafYazTipi"/>
    <w:link w:val="Balk1"/>
    <w:uiPriority w:val="9"/>
    <w:rsid w:val="00EE67FF"/>
    <w:rPr>
      <w:rFonts w:asciiTheme="majorHAnsi" w:eastAsiaTheme="majorEastAsia" w:hAnsiTheme="majorHAnsi" w:cstheme="majorBidi"/>
      <w:b/>
      <w:bCs/>
      <w:color w:val="365F91" w:themeColor="accent1" w:themeShade="BF"/>
      <w:sz w:val="28"/>
      <w:szCs w:val="28"/>
    </w:rPr>
  </w:style>
  <w:style w:type="character" w:customStyle="1" w:styleId="Balk2Char">
    <w:name w:val="Başlık 2 Char"/>
    <w:basedOn w:val="VarsaylanParagrafYazTipi"/>
    <w:link w:val="Balk2"/>
    <w:uiPriority w:val="9"/>
    <w:rsid w:val="00574585"/>
    <w:rPr>
      <w:rFonts w:asciiTheme="majorHAnsi" w:eastAsiaTheme="majorEastAsia" w:hAnsiTheme="majorHAnsi" w:cstheme="majorBidi"/>
      <w:b/>
      <w:bCs/>
      <w:color w:val="4F81BD" w:themeColor="accent1"/>
      <w:sz w:val="26"/>
      <w:szCs w:val="26"/>
    </w:rPr>
  </w:style>
  <w:style w:type="character" w:customStyle="1" w:styleId="Balk3Char">
    <w:name w:val="Başlık 3 Char"/>
    <w:basedOn w:val="VarsaylanParagrafYazTipi"/>
    <w:link w:val="Balk3"/>
    <w:uiPriority w:val="9"/>
    <w:semiHidden/>
    <w:rsid w:val="00574585"/>
    <w:rPr>
      <w:rFonts w:asciiTheme="majorHAnsi" w:eastAsiaTheme="majorEastAsia" w:hAnsiTheme="majorHAnsi" w:cstheme="majorBidi"/>
      <w:b/>
      <w:bCs/>
      <w:color w:val="4F81BD" w:themeColor="accent1"/>
      <w:sz w:val="24"/>
    </w:rPr>
  </w:style>
  <w:style w:type="character" w:customStyle="1" w:styleId="Balk4Char">
    <w:name w:val="Başlık 4 Char"/>
    <w:basedOn w:val="VarsaylanParagrafYazTipi"/>
    <w:link w:val="Balk4"/>
    <w:uiPriority w:val="9"/>
    <w:semiHidden/>
    <w:rsid w:val="00574585"/>
    <w:rPr>
      <w:rFonts w:asciiTheme="majorHAnsi" w:eastAsiaTheme="majorEastAsia" w:hAnsiTheme="majorHAnsi" w:cstheme="majorBidi"/>
      <w:b/>
      <w:bCs/>
      <w:i/>
      <w:iCs/>
      <w:color w:val="4F81BD" w:themeColor="accent1"/>
      <w:sz w:val="24"/>
    </w:rPr>
  </w:style>
  <w:style w:type="character" w:customStyle="1" w:styleId="Balk5Char">
    <w:name w:val="Başlık 5 Char"/>
    <w:basedOn w:val="VarsaylanParagrafYazTipi"/>
    <w:link w:val="Balk5"/>
    <w:uiPriority w:val="9"/>
    <w:semiHidden/>
    <w:rsid w:val="00574585"/>
    <w:rPr>
      <w:rFonts w:asciiTheme="majorHAnsi" w:eastAsiaTheme="majorEastAsia" w:hAnsiTheme="majorHAnsi" w:cstheme="majorBidi"/>
      <w:color w:val="243F60" w:themeColor="accent1" w:themeShade="7F"/>
      <w:sz w:val="24"/>
    </w:rPr>
  </w:style>
  <w:style w:type="character" w:customStyle="1" w:styleId="Balk6Char">
    <w:name w:val="Başlık 6 Char"/>
    <w:basedOn w:val="VarsaylanParagrafYazTipi"/>
    <w:link w:val="Balk6"/>
    <w:uiPriority w:val="9"/>
    <w:semiHidden/>
    <w:rsid w:val="00574585"/>
    <w:rPr>
      <w:rFonts w:asciiTheme="majorHAnsi" w:eastAsiaTheme="majorEastAsia" w:hAnsiTheme="majorHAnsi" w:cstheme="majorBidi"/>
      <w:i/>
      <w:iCs/>
      <w:color w:val="243F60" w:themeColor="accent1" w:themeShade="7F"/>
      <w:sz w:val="24"/>
    </w:rPr>
  </w:style>
  <w:style w:type="character" w:customStyle="1" w:styleId="Balk7Char">
    <w:name w:val="Başlık 7 Char"/>
    <w:basedOn w:val="VarsaylanParagrafYazTipi"/>
    <w:link w:val="Balk7"/>
    <w:uiPriority w:val="9"/>
    <w:semiHidden/>
    <w:rsid w:val="00574585"/>
    <w:rPr>
      <w:rFonts w:asciiTheme="majorHAnsi" w:eastAsiaTheme="majorEastAsia" w:hAnsiTheme="majorHAnsi" w:cstheme="majorBidi"/>
      <w:i/>
      <w:iCs/>
      <w:color w:val="404040" w:themeColor="text1" w:themeTint="BF"/>
      <w:sz w:val="24"/>
    </w:rPr>
  </w:style>
  <w:style w:type="character" w:customStyle="1" w:styleId="Balk8Char">
    <w:name w:val="Başlık 8 Char"/>
    <w:basedOn w:val="VarsaylanParagrafYazTipi"/>
    <w:link w:val="Balk8"/>
    <w:uiPriority w:val="9"/>
    <w:semiHidden/>
    <w:rsid w:val="00574585"/>
    <w:rPr>
      <w:rFonts w:asciiTheme="majorHAnsi" w:eastAsiaTheme="majorEastAsia" w:hAnsiTheme="majorHAnsi" w:cstheme="majorBidi"/>
      <w:color w:val="404040" w:themeColor="text1" w:themeTint="BF"/>
      <w:sz w:val="20"/>
      <w:szCs w:val="20"/>
    </w:rPr>
  </w:style>
  <w:style w:type="character" w:customStyle="1" w:styleId="Balk9Char">
    <w:name w:val="Başlık 9 Char"/>
    <w:basedOn w:val="VarsaylanParagrafYazTipi"/>
    <w:link w:val="Balk9"/>
    <w:uiPriority w:val="9"/>
    <w:semiHidden/>
    <w:rsid w:val="00574585"/>
    <w:rPr>
      <w:rFonts w:asciiTheme="majorHAnsi" w:eastAsiaTheme="majorEastAsia" w:hAnsiTheme="majorHAnsi" w:cstheme="majorBidi"/>
      <w:i/>
      <w:iCs/>
      <w:color w:val="404040" w:themeColor="text1" w:themeTint="BF"/>
      <w:sz w:val="20"/>
      <w:szCs w:val="20"/>
    </w:rPr>
  </w:style>
  <w:style w:type="paragraph" w:styleId="stbilgi">
    <w:name w:val="header"/>
    <w:basedOn w:val="Normal"/>
    <w:link w:val="stbilgiChar"/>
    <w:uiPriority w:val="99"/>
    <w:semiHidden/>
    <w:unhideWhenUsed/>
    <w:rsid w:val="00E520B6"/>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E520B6"/>
    <w:rPr>
      <w:rFonts w:ascii="Arial" w:hAnsi="Arial"/>
      <w:sz w:val="24"/>
    </w:rPr>
  </w:style>
  <w:style w:type="paragraph" w:styleId="Altbilgi">
    <w:name w:val="footer"/>
    <w:basedOn w:val="Normal"/>
    <w:link w:val="AltbilgiChar"/>
    <w:uiPriority w:val="99"/>
    <w:unhideWhenUsed/>
    <w:rsid w:val="00E520B6"/>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E520B6"/>
    <w:rPr>
      <w:rFonts w:ascii="Arial" w:hAnsi="Arial"/>
      <w:sz w:val="24"/>
    </w:rPr>
  </w:style>
</w:styles>
</file>

<file path=word/webSettings.xml><?xml version="1.0" encoding="utf-8"?>
<w:webSettings xmlns:r="http://schemas.openxmlformats.org/officeDocument/2006/relationships" xmlns:w="http://schemas.openxmlformats.org/wordprocessingml/2006/main">
  <w:divs>
    <w:div w:id="219634215">
      <w:bodyDiv w:val="1"/>
      <w:marLeft w:val="0"/>
      <w:marRight w:val="0"/>
      <w:marTop w:val="0"/>
      <w:marBottom w:val="0"/>
      <w:divBdr>
        <w:top w:val="none" w:sz="0" w:space="0" w:color="auto"/>
        <w:left w:val="none" w:sz="0" w:space="0" w:color="auto"/>
        <w:bottom w:val="none" w:sz="0" w:space="0" w:color="auto"/>
        <w:right w:val="none" w:sz="0" w:space="0" w:color="auto"/>
      </w:divBdr>
    </w:div>
    <w:div w:id="346105899">
      <w:bodyDiv w:val="1"/>
      <w:marLeft w:val="0"/>
      <w:marRight w:val="0"/>
      <w:marTop w:val="0"/>
      <w:marBottom w:val="0"/>
      <w:divBdr>
        <w:top w:val="none" w:sz="0" w:space="0" w:color="auto"/>
        <w:left w:val="none" w:sz="0" w:space="0" w:color="auto"/>
        <w:bottom w:val="none" w:sz="0" w:space="0" w:color="auto"/>
        <w:right w:val="none" w:sz="0" w:space="0" w:color="auto"/>
      </w:divBdr>
    </w:div>
    <w:div w:id="581834556">
      <w:bodyDiv w:val="1"/>
      <w:marLeft w:val="0"/>
      <w:marRight w:val="0"/>
      <w:marTop w:val="0"/>
      <w:marBottom w:val="0"/>
      <w:divBdr>
        <w:top w:val="none" w:sz="0" w:space="0" w:color="auto"/>
        <w:left w:val="none" w:sz="0" w:space="0" w:color="auto"/>
        <w:bottom w:val="none" w:sz="0" w:space="0" w:color="auto"/>
        <w:right w:val="none" w:sz="0" w:space="0" w:color="auto"/>
      </w:divBdr>
    </w:div>
    <w:div w:id="1060516616">
      <w:bodyDiv w:val="1"/>
      <w:marLeft w:val="0"/>
      <w:marRight w:val="0"/>
      <w:marTop w:val="0"/>
      <w:marBottom w:val="0"/>
      <w:divBdr>
        <w:top w:val="none" w:sz="0" w:space="0" w:color="auto"/>
        <w:left w:val="none" w:sz="0" w:space="0" w:color="auto"/>
        <w:bottom w:val="none" w:sz="0" w:space="0" w:color="auto"/>
        <w:right w:val="none" w:sz="0" w:space="0" w:color="auto"/>
      </w:divBdr>
    </w:div>
    <w:div w:id="1155224623">
      <w:bodyDiv w:val="1"/>
      <w:marLeft w:val="0"/>
      <w:marRight w:val="0"/>
      <w:marTop w:val="0"/>
      <w:marBottom w:val="0"/>
      <w:divBdr>
        <w:top w:val="none" w:sz="0" w:space="0" w:color="auto"/>
        <w:left w:val="none" w:sz="0" w:space="0" w:color="auto"/>
        <w:bottom w:val="none" w:sz="0" w:space="0" w:color="auto"/>
        <w:right w:val="none" w:sz="0" w:space="0" w:color="auto"/>
      </w:divBdr>
    </w:div>
    <w:div w:id="1167481174">
      <w:bodyDiv w:val="1"/>
      <w:marLeft w:val="0"/>
      <w:marRight w:val="0"/>
      <w:marTop w:val="0"/>
      <w:marBottom w:val="0"/>
      <w:divBdr>
        <w:top w:val="none" w:sz="0" w:space="0" w:color="auto"/>
        <w:left w:val="none" w:sz="0" w:space="0" w:color="auto"/>
        <w:bottom w:val="none" w:sz="0" w:space="0" w:color="auto"/>
        <w:right w:val="none" w:sz="0" w:space="0" w:color="auto"/>
      </w:divBdr>
    </w:div>
    <w:div w:id="1293830687">
      <w:bodyDiv w:val="1"/>
      <w:marLeft w:val="0"/>
      <w:marRight w:val="0"/>
      <w:marTop w:val="0"/>
      <w:marBottom w:val="0"/>
      <w:divBdr>
        <w:top w:val="none" w:sz="0" w:space="0" w:color="auto"/>
        <w:left w:val="none" w:sz="0" w:space="0" w:color="auto"/>
        <w:bottom w:val="none" w:sz="0" w:space="0" w:color="auto"/>
        <w:right w:val="none" w:sz="0" w:space="0" w:color="auto"/>
      </w:divBdr>
    </w:div>
    <w:div w:id="1629433229">
      <w:bodyDiv w:val="1"/>
      <w:marLeft w:val="0"/>
      <w:marRight w:val="0"/>
      <w:marTop w:val="0"/>
      <w:marBottom w:val="0"/>
      <w:divBdr>
        <w:top w:val="none" w:sz="0" w:space="0" w:color="auto"/>
        <w:left w:val="none" w:sz="0" w:space="0" w:color="auto"/>
        <w:bottom w:val="none" w:sz="0" w:space="0" w:color="auto"/>
        <w:right w:val="none" w:sz="0" w:space="0" w:color="auto"/>
      </w:divBdr>
    </w:div>
    <w:div w:id="1633250220">
      <w:bodyDiv w:val="1"/>
      <w:marLeft w:val="0"/>
      <w:marRight w:val="0"/>
      <w:marTop w:val="0"/>
      <w:marBottom w:val="0"/>
      <w:divBdr>
        <w:top w:val="none" w:sz="0" w:space="0" w:color="auto"/>
        <w:left w:val="none" w:sz="0" w:space="0" w:color="auto"/>
        <w:bottom w:val="none" w:sz="0" w:space="0" w:color="auto"/>
        <w:right w:val="none" w:sz="0" w:space="0" w:color="auto"/>
      </w:divBdr>
    </w:div>
    <w:div w:id="1678311970">
      <w:bodyDiv w:val="1"/>
      <w:marLeft w:val="0"/>
      <w:marRight w:val="0"/>
      <w:marTop w:val="0"/>
      <w:marBottom w:val="0"/>
      <w:divBdr>
        <w:top w:val="none" w:sz="0" w:space="0" w:color="auto"/>
        <w:left w:val="none" w:sz="0" w:space="0" w:color="auto"/>
        <w:bottom w:val="none" w:sz="0" w:space="0" w:color="auto"/>
        <w:right w:val="none" w:sz="0" w:space="0" w:color="auto"/>
      </w:divBdr>
    </w:div>
    <w:div w:id="19523958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20"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chart" Target="charts/chart2.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image" Target="media/image4.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fuat.karaguney.MEVKA\Desktop\makroekonom&#305;k%20eg&#305;l&#305;mler\HANEHALKI%20ISGUCU%20ISTATISTIKLERI%20TUM%20VERILER\ST&#304;HDAM%20ED&#304;LENLER&#304;N%20YILLAR%20VE%20C&#304;NS&#304;YETE%20G&#214;RE%20&#304;KT&#304;SAD&#304;%20FAAL&#304;YET%20KOLLARI%20(D&#220;ZEY%202).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fuat.karaguney.MEVKA\Desktop\makroekonom&#305;k%20eg&#305;l&#305;mler\HANEHALKI%20ISGUCU%20ISTATISTIKLERI%20TUM%20VERILER\ST&#304;HDAM%20ED&#304;LENLER&#304;N%20YILLAR%20VE%20C&#304;NS&#304;YETE%20G&#214;RE%20&#304;KT&#304;SAD&#304;%20FAAL&#304;YET%20KOLLARI%20(D&#220;ZEY%202).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fuat.karaguney.MEVKA\Desktop\makroekonom&#305;k%20eg&#305;l&#305;mler\HANEHALKI%20ISGUCU%20ISTATISTIKLERI%20TUM%20VERILER\&#304;ST&#304;HDAM%20ED&#304;LENLER&#304;N%20YILLAR%20VE%20C&#304;NS&#304;YETE%20G&#214;RE%20&#304;&#350;TEK&#304;%20DURUMU%20(D&#220;ZEY%202).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tr-TR"/>
  <c:chart>
    <c:plotArea>
      <c:layout/>
      <c:lineChart>
        <c:grouping val="standard"/>
        <c:ser>
          <c:idx val="0"/>
          <c:order val="0"/>
          <c:tx>
            <c:strRef>
              <c:f>Sayfa1!$G$5:$G$6</c:f>
              <c:strCache>
                <c:ptCount val="1"/>
                <c:pt idx="0">
                  <c:v>Tarım </c:v>
                </c:pt>
              </c:strCache>
            </c:strRef>
          </c:tx>
          <c:marker>
            <c:symbol val="none"/>
          </c:marker>
          <c:dLbls>
            <c:showVal val="1"/>
          </c:dLbls>
          <c:cat>
            <c:numRef>
              <c:f>Sayfa1!$F$7:$F$14</c:f>
              <c:numCache>
                <c:formatCode>General</c:formatCode>
                <c:ptCount val="8"/>
                <c:pt idx="0">
                  <c:v>2004</c:v>
                </c:pt>
                <c:pt idx="1">
                  <c:v>2005</c:v>
                </c:pt>
                <c:pt idx="2">
                  <c:v>2006</c:v>
                </c:pt>
                <c:pt idx="3">
                  <c:v>2007</c:v>
                </c:pt>
                <c:pt idx="4">
                  <c:v>2008</c:v>
                </c:pt>
                <c:pt idx="5">
                  <c:v>2009</c:v>
                </c:pt>
                <c:pt idx="6">
                  <c:v>2010</c:v>
                </c:pt>
                <c:pt idx="7">
                  <c:v>2011</c:v>
                </c:pt>
              </c:numCache>
            </c:numRef>
          </c:cat>
          <c:val>
            <c:numRef>
              <c:f>Sayfa1!$G$7:$G$14</c:f>
              <c:numCache>
                <c:formatCode>0.0</c:formatCode>
                <c:ptCount val="8"/>
                <c:pt idx="0">
                  <c:v>38</c:v>
                </c:pt>
                <c:pt idx="1">
                  <c:v>28.9</c:v>
                </c:pt>
                <c:pt idx="2">
                  <c:v>27.7</c:v>
                </c:pt>
                <c:pt idx="3">
                  <c:v>30.1</c:v>
                </c:pt>
                <c:pt idx="4">
                  <c:v>33.300000000000004</c:v>
                </c:pt>
                <c:pt idx="5">
                  <c:v>32.1</c:v>
                </c:pt>
                <c:pt idx="6">
                  <c:v>35.1</c:v>
                </c:pt>
                <c:pt idx="7">
                  <c:v>34.6</c:v>
                </c:pt>
              </c:numCache>
            </c:numRef>
          </c:val>
        </c:ser>
        <c:ser>
          <c:idx val="1"/>
          <c:order val="1"/>
          <c:tx>
            <c:strRef>
              <c:f>Sayfa1!$H$5:$H$6</c:f>
              <c:strCache>
                <c:ptCount val="1"/>
                <c:pt idx="0">
                  <c:v>Sanayi </c:v>
                </c:pt>
              </c:strCache>
            </c:strRef>
          </c:tx>
          <c:marker>
            <c:symbol val="none"/>
          </c:marker>
          <c:dLbls>
            <c:dLblPos val="b"/>
            <c:showVal val="1"/>
          </c:dLbls>
          <c:cat>
            <c:numRef>
              <c:f>Sayfa1!$F$7:$F$14</c:f>
              <c:numCache>
                <c:formatCode>General</c:formatCode>
                <c:ptCount val="8"/>
                <c:pt idx="0">
                  <c:v>2004</c:v>
                </c:pt>
                <c:pt idx="1">
                  <c:v>2005</c:v>
                </c:pt>
                <c:pt idx="2">
                  <c:v>2006</c:v>
                </c:pt>
                <c:pt idx="3">
                  <c:v>2007</c:v>
                </c:pt>
                <c:pt idx="4">
                  <c:v>2008</c:v>
                </c:pt>
                <c:pt idx="5">
                  <c:v>2009</c:v>
                </c:pt>
                <c:pt idx="6">
                  <c:v>2010</c:v>
                </c:pt>
                <c:pt idx="7">
                  <c:v>2011</c:v>
                </c:pt>
              </c:numCache>
            </c:numRef>
          </c:cat>
          <c:val>
            <c:numRef>
              <c:f>Sayfa1!$H$7:$H$14</c:f>
              <c:numCache>
                <c:formatCode>0.0</c:formatCode>
                <c:ptCount val="8"/>
                <c:pt idx="0">
                  <c:v>22.1</c:v>
                </c:pt>
                <c:pt idx="1">
                  <c:v>21.5</c:v>
                </c:pt>
                <c:pt idx="2">
                  <c:v>20.8</c:v>
                </c:pt>
                <c:pt idx="3">
                  <c:v>20.3</c:v>
                </c:pt>
                <c:pt idx="4">
                  <c:v>22.6</c:v>
                </c:pt>
                <c:pt idx="5">
                  <c:v>24.2</c:v>
                </c:pt>
                <c:pt idx="6">
                  <c:v>24.6</c:v>
                </c:pt>
                <c:pt idx="7">
                  <c:v>24.1</c:v>
                </c:pt>
              </c:numCache>
            </c:numRef>
          </c:val>
        </c:ser>
        <c:ser>
          <c:idx val="2"/>
          <c:order val="2"/>
          <c:tx>
            <c:strRef>
              <c:f>Sayfa1!$I$5:$I$6</c:f>
              <c:strCache>
                <c:ptCount val="1"/>
                <c:pt idx="0">
                  <c:v>Hizmet  </c:v>
                </c:pt>
              </c:strCache>
            </c:strRef>
          </c:tx>
          <c:marker>
            <c:symbol val="none"/>
          </c:marker>
          <c:dLbls>
            <c:dLblPos val="t"/>
            <c:showVal val="1"/>
          </c:dLbls>
          <c:cat>
            <c:numRef>
              <c:f>Sayfa1!$F$7:$F$14</c:f>
              <c:numCache>
                <c:formatCode>General</c:formatCode>
                <c:ptCount val="8"/>
                <c:pt idx="0">
                  <c:v>2004</c:v>
                </c:pt>
                <c:pt idx="1">
                  <c:v>2005</c:v>
                </c:pt>
                <c:pt idx="2">
                  <c:v>2006</c:v>
                </c:pt>
                <c:pt idx="3">
                  <c:v>2007</c:v>
                </c:pt>
                <c:pt idx="4">
                  <c:v>2008</c:v>
                </c:pt>
                <c:pt idx="5">
                  <c:v>2009</c:v>
                </c:pt>
                <c:pt idx="6">
                  <c:v>2010</c:v>
                </c:pt>
                <c:pt idx="7">
                  <c:v>2011</c:v>
                </c:pt>
              </c:numCache>
            </c:numRef>
          </c:cat>
          <c:val>
            <c:numRef>
              <c:f>Sayfa1!$I$7:$I$14</c:f>
              <c:numCache>
                <c:formatCode>0.0</c:formatCode>
                <c:ptCount val="8"/>
                <c:pt idx="0">
                  <c:v>39.965397923875663</c:v>
                </c:pt>
                <c:pt idx="1">
                  <c:v>49.731663685151993</c:v>
                </c:pt>
                <c:pt idx="2">
                  <c:v>51.493848857644167</c:v>
                </c:pt>
                <c:pt idx="3">
                  <c:v>49.682539682540011</c:v>
                </c:pt>
                <c:pt idx="4">
                  <c:v>44.170096021947877</c:v>
                </c:pt>
                <c:pt idx="5">
                  <c:v>43.699731903485613</c:v>
                </c:pt>
                <c:pt idx="6">
                  <c:v>40.346205059920095</c:v>
                </c:pt>
                <c:pt idx="7">
                  <c:v>41.3</c:v>
                </c:pt>
              </c:numCache>
            </c:numRef>
          </c:val>
        </c:ser>
        <c:marker val="1"/>
        <c:axId val="37046144"/>
        <c:axId val="37047680"/>
      </c:lineChart>
      <c:catAx>
        <c:axId val="37046144"/>
        <c:scaling>
          <c:orientation val="minMax"/>
        </c:scaling>
        <c:axPos val="b"/>
        <c:numFmt formatCode="General" sourceLinked="1"/>
        <c:tickLblPos val="nextTo"/>
        <c:crossAx val="37047680"/>
        <c:crosses val="autoZero"/>
        <c:auto val="1"/>
        <c:lblAlgn val="ctr"/>
        <c:lblOffset val="100"/>
      </c:catAx>
      <c:valAx>
        <c:axId val="37047680"/>
        <c:scaling>
          <c:orientation val="minMax"/>
        </c:scaling>
        <c:axPos val="l"/>
        <c:majorGridlines/>
        <c:numFmt formatCode="0.0" sourceLinked="1"/>
        <c:tickLblPos val="nextTo"/>
        <c:crossAx val="37046144"/>
        <c:crosses val="autoZero"/>
        <c:crossBetween val="between"/>
      </c:valAx>
    </c:plotArea>
    <c:legend>
      <c:legendPos val="b"/>
      <c:layout/>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tr-TR"/>
  <c:chart>
    <c:plotArea>
      <c:layout/>
      <c:lineChart>
        <c:grouping val="standard"/>
        <c:ser>
          <c:idx val="0"/>
          <c:order val="0"/>
          <c:tx>
            <c:strRef>
              <c:f>Sayfa1!$G$20:$G$21</c:f>
              <c:strCache>
                <c:ptCount val="1"/>
                <c:pt idx="0">
                  <c:v>Tarım </c:v>
                </c:pt>
              </c:strCache>
            </c:strRef>
          </c:tx>
          <c:marker>
            <c:symbol val="none"/>
          </c:marker>
          <c:dLbls>
            <c:dLblPos val="b"/>
            <c:showVal val="1"/>
          </c:dLbls>
          <c:cat>
            <c:numRef>
              <c:f>Sayfa1!$F$22:$F$29</c:f>
              <c:numCache>
                <c:formatCode>General</c:formatCode>
                <c:ptCount val="8"/>
                <c:pt idx="0">
                  <c:v>2004</c:v>
                </c:pt>
                <c:pt idx="1">
                  <c:v>2005</c:v>
                </c:pt>
                <c:pt idx="2">
                  <c:v>2006</c:v>
                </c:pt>
                <c:pt idx="3">
                  <c:v>2007</c:v>
                </c:pt>
                <c:pt idx="4">
                  <c:v>2008</c:v>
                </c:pt>
                <c:pt idx="5">
                  <c:v>2009</c:v>
                </c:pt>
                <c:pt idx="6">
                  <c:v>2010</c:v>
                </c:pt>
                <c:pt idx="7">
                  <c:v>2011</c:v>
                </c:pt>
              </c:numCache>
            </c:numRef>
          </c:cat>
          <c:val>
            <c:numRef>
              <c:f>Sayfa1!$G$22:$G$29</c:f>
              <c:numCache>
                <c:formatCode>0.0</c:formatCode>
                <c:ptCount val="8"/>
                <c:pt idx="0">
                  <c:v>29.1</c:v>
                </c:pt>
                <c:pt idx="1">
                  <c:v>25.7</c:v>
                </c:pt>
                <c:pt idx="2">
                  <c:v>24</c:v>
                </c:pt>
                <c:pt idx="3">
                  <c:v>23.5</c:v>
                </c:pt>
                <c:pt idx="4">
                  <c:v>23.7</c:v>
                </c:pt>
                <c:pt idx="5">
                  <c:v>24.6</c:v>
                </c:pt>
                <c:pt idx="6">
                  <c:v>25.2</c:v>
                </c:pt>
                <c:pt idx="7">
                  <c:v>25.5</c:v>
                </c:pt>
              </c:numCache>
            </c:numRef>
          </c:val>
        </c:ser>
        <c:ser>
          <c:idx val="1"/>
          <c:order val="1"/>
          <c:tx>
            <c:strRef>
              <c:f>Sayfa1!$H$20:$H$21</c:f>
              <c:strCache>
                <c:ptCount val="1"/>
                <c:pt idx="0">
                  <c:v>Sanayi </c:v>
                </c:pt>
              </c:strCache>
            </c:strRef>
          </c:tx>
          <c:marker>
            <c:symbol val="none"/>
          </c:marker>
          <c:dLbls>
            <c:dLblPos val="t"/>
            <c:showVal val="1"/>
          </c:dLbls>
          <c:cat>
            <c:numRef>
              <c:f>Sayfa1!$F$22:$F$29</c:f>
              <c:numCache>
                <c:formatCode>General</c:formatCode>
                <c:ptCount val="8"/>
                <c:pt idx="0">
                  <c:v>2004</c:v>
                </c:pt>
                <c:pt idx="1">
                  <c:v>2005</c:v>
                </c:pt>
                <c:pt idx="2">
                  <c:v>2006</c:v>
                </c:pt>
                <c:pt idx="3">
                  <c:v>2007</c:v>
                </c:pt>
                <c:pt idx="4">
                  <c:v>2008</c:v>
                </c:pt>
                <c:pt idx="5">
                  <c:v>2009</c:v>
                </c:pt>
                <c:pt idx="6">
                  <c:v>2010</c:v>
                </c:pt>
                <c:pt idx="7">
                  <c:v>2011</c:v>
                </c:pt>
              </c:numCache>
            </c:numRef>
          </c:cat>
          <c:val>
            <c:numRef>
              <c:f>Sayfa1!$H$22:$H$29</c:f>
              <c:numCache>
                <c:formatCode>0.0</c:formatCode>
                <c:ptCount val="8"/>
                <c:pt idx="0">
                  <c:v>24.9</c:v>
                </c:pt>
                <c:pt idx="1">
                  <c:v>26.3</c:v>
                </c:pt>
                <c:pt idx="2">
                  <c:v>26.8</c:v>
                </c:pt>
                <c:pt idx="3">
                  <c:v>26.7</c:v>
                </c:pt>
                <c:pt idx="4">
                  <c:v>26.8</c:v>
                </c:pt>
                <c:pt idx="5">
                  <c:v>25.3</c:v>
                </c:pt>
                <c:pt idx="6">
                  <c:v>26.2</c:v>
                </c:pt>
                <c:pt idx="7">
                  <c:v>26.5</c:v>
                </c:pt>
              </c:numCache>
            </c:numRef>
          </c:val>
        </c:ser>
        <c:ser>
          <c:idx val="2"/>
          <c:order val="2"/>
          <c:tx>
            <c:strRef>
              <c:f>Sayfa1!$I$20:$I$21</c:f>
              <c:strCache>
                <c:ptCount val="1"/>
                <c:pt idx="0">
                  <c:v>Hizmet  </c:v>
                </c:pt>
              </c:strCache>
            </c:strRef>
          </c:tx>
          <c:marker>
            <c:symbol val="none"/>
          </c:marker>
          <c:dLbls>
            <c:dLblPos val="ctr"/>
            <c:showVal val="1"/>
          </c:dLbls>
          <c:cat>
            <c:numRef>
              <c:f>Sayfa1!$F$22:$F$29</c:f>
              <c:numCache>
                <c:formatCode>General</c:formatCode>
                <c:ptCount val="8"/>
                <c:pt idx="0">
                  <c:v>2004</c:v>
                </c:pt>
                <c:pt idx="1">
                  <c:v>2005</c:v>
                </c:pt>
                <c:pt idx="2">
                  <c:v>2006</c:v>
                </c:pt>
                <c:pt idx="3">
                  <c:v>2007</c:v>
                </c:pt>
                <c:pt idx="4">
                  <c:v>2008</c:v>
                </c:pt>
                <c:pt idx="5">
                  <c:v>2009</c:v>
                </c:pt>
                <c:pt idx="6">
                  <c:v>2010</c:v>
                </c:pt>
                <c:pt idx="7">
                  <c:v>2011</c:v>
                </c:pt>
              </c:numCache>
            </c:numRef>
          </c:cat>
          <c:val>
            <c:numRef>
              <c:f>Sayfa1!$I$22:$I$29</c:f>
              <c:numCache>
                <c:formatCode>0.0</c:formatCode>
                <c:ptCount val="8"/>
                <c:pt idx="0">
                  <c:v>46.011613691931544</c:v>
                </c:pt>
                <c:pt idx="1">
                  <c:v>47.979269447351044</c:v>
                </c:pt>
                <c:pt idx="2">
                  <c:v>49.209224893502395</c:v>
                </c:pt>
                <c:pt idx="3">
                  <c:v>49.797473237535463</c:v>
                </c:pt>
                <c:pt idx="4">
                  <c:v>49.518731716523561</c:v>
                </c:pt>
                <c:pt idx="5">
                  <c:v>50.063448794472912</c:v>
                </c:pt>
                <c:pt idx="6">
                  <c:v>48.619102416571529</c:v>
                </c:pt>
                <c:pt idx="7">
                  <c:v>48.1</c:v>
                </c:pt>
              </c:numCache>
            </c:numRef>
          </c:val>
        </c:ser>
        <c:marker val="1"/>
        <c:axId val="37083008"/>
        <c:axId val="37084544"/>
      </c:lineChart>
      <c:catAx>
        <c:axId val="37083008"/>
        <c:scaling>
          <c:orientation val="minMax"/>
        </c:scaling>
        <c:axPos val="b"/>
        <c:numFmt formatCode="General" sourceLinked="1"/>
        <c:tickLblPos val="nextTo"/>
        <c:crossAx val="37084544"/>
        <c:crosses val="autoZero"/>
        <c:auto val="1"/>
        <c:lblAlgn val="ctr"/>
        <c:lblOffset val="100"/>
      </c:catAx>
      <c:valAx>
        <c:axId val="37084544"/>
        <c:scaling>
          <c:orientation val="minMax"/>
        </c:scaling>
        <c:axPos val="l"/>
        <c:majorGridlines/>
        <c:numFmt formatCode="0.0" sourceLinked="1"/>
        <c:tickLblPos val="nextTo"/>
        <c:crossAx val="37083008"/>
        <c:crosses val="autoZero"/>
        <c:crossBetween val="between"/>
      </c:valAx>
    </c:plotArea>
    <c:legend>
      <c:legendPos val="b"/>
      <c:layout/>
    </c:legend>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tr-TR"/>
  <c:chart>
    <c:plotArea>
      <c:layout/>
      <c:lineChart>
        <c:grouping val="standard"/>
        <c:ser>
          <c:idx val="0"/>
          <c:order val="0"/>
          <c:tx>
            <c:strRef>
              <c:f>Sayfa1!$V$3</c:f>
              <c:strCache>
                <c:ptCount val="1"/>
                <c:pt idx="0">
                  <c:v>Ücretli, maaşlı ve yevmiyeli </c:v>
                </c:pt>
              </c:strCache>
            </c:strRef>
          </c:tx>
          <c:marker>
            <c:symbol val="none"/>
          </c:marker>
          <c:dLbls>
            <c:showVal val="1"/>
          </c:dLbls>
          <c:cat>
            <c:numRef>
              <c:f>Sayfa1!$U$4:$U$11</c:f>
              <c:numCache>
                <c:formatCode>General</c:formatCode>
                <c:ptCount val="8"/>
                <c:pt idx="0">
                  <c:v>2004</c:v>
                </c:pt>
                <c:pt idx="1">
                  <c:v>2005</c:v>
                </c:pt>
                <c:pt idx="2">
                  <c:v>2006</c:v>
                </c:pt>
                <c:pt idx="3">
                  <c:v>2007</c:v>
                </c:pt>
                <c:pt idx="4">
                  <c:v>2008</c:v>
                </c:pt>
                <c:pt idx="5">
                  <c:v>2009</c:v>
                </c:pt>
                <c:pt idx="6">
                  <c:v>2010</c:v>
                </c:pt>
                <c:pt idx="7">
                  <c:v>2011</c:v>
                </c:pt>
              </c:numCache>
            </c:numRef>
          </c:cat>
          <c:val>
            <c:numRef>
              <c:f>Sayfa1!$V$4:$V$11</c:f>
              <c:numCache>
                <c:formatCode>0</c:formatCode>
                <c:ptCount val="8"/>
                <c:pt idx="0">
                  <c:v>6.3636363636363615</c:v>
                </c:pt>
                <c:pt idx="1">
                  <c:v>12.422360248447276</c:v>
                </c:pt>
                <c:pt idx="2">
                  <c:v>13.291139240506327</c:v>
                </c:pt>
                <c:pt idx="3">
                  <c:v>11.640211640211328</c:v>
                </c:pt>
                <c:pt idx="4">
                  <c:v>9.0534979423868567</c:v>
                </c:pt>
                <c:pt idx="5">
                  <c:v>9.6234309623430967</c:v>
                </c:pt>
                <c:pt idx="6">
                  <c:v>8.7121212121212128</c:v>
                </c:pt>
                <c:pt idx="7">
                  <c:v>9.7276264591439698</c:v>
                </c:pt>
              </c:numCache>
            </c:numRef>
          </c:val>
        </c:ser>
        <c:ser>
          <c:idx val="1"/>
          <c:order val="1"/>
          <c:tx>
            <c:strRef>
              <c:f>Sayfa1!$W$3</c:f>
              <c:strCache>
                <c:ptCount val="1"/>
                <c:pt idx="0">
                  <c:v>İşveren ve kendi hesabına</c:v>
                </c:pt>
              </c:strCache>
            </c:strRef>
          </c:tx>
          <c:marker>
            <c:symbol val="none"/>
          </c:marker>
          <c:dLbls>
            <c:showVal val="1"/>
          </c:dLbls>
          <c:cat>
            <c:numRef>
              <c:f>Sayfa1!$U$4:$U$11</c:f>
              <c:numCache>
                <c:formatCode>General</c:formatCode>
                <c:ptCount val="8"/>
                <c:pt idx="0">
                  <c:v>2004</c:v>
                </c:pt>
                <c:pt idx="1">
                  <c:v>2005</c:v>
                </c:pt>
                <c:pt idx="2">
                  <c:v>2006</c:v>
                </c:pt>
                <c:pt idx="3">
                  <c:v>2007</c:v>
                </c:pt>
                <c:pt idx="4">
                  <c:v>2008</c:v>
                </c:pt>
                <c:pt idx="5">
                  <c:v>2009</c:v>
                </c:pt>
                <c:pt idx="6">
                  <c:v>2010</c:v>
                </c:pt>
                <c:pt idx="7">
                  <c:v>2011</c:v>
                </c:pt>
              </c:numCache>
            </c:numRef>
          </c:cat>
          <c:val>
            <c:numRef>
              <c:f>Sayfa1!$W$4:$W$11</c:f>
              <c:numCache>
                <c:formatCode>0</c:formatCode>
                <c:ptCount val="8"/>
                <c:pt idx="0">
                  <c:v>46.818181818181863</c:v>
                </c:pt>
                <c:pt idx="1">
                  <c:v>55.900621118011998</c:v>
                </c:pt>
                <c:pt idx="2">
                  <c:v>53.164556962026012</c:v>
                </c:pt>
                <c:pt idx="3">
                  <c:v>51.322751322752012</c:v>
                </c:pt>
                <c:pt idx="4">
                  <c:v>49.382716049382715</c:v>
                </c:pt>
                <c:pt idx="5">
                  <c:v>43.096234309623426</c:v>
                </c:pt>
                <c:pt idx="6">
                  <c:v>45.075757575757294</c:v>
                </c:pt>
                <c:pt idx="7">
                  <c:v>42.801556420232735</c:v>
                </c:pt>
              </c:numCache>
            </c:numRef>
          </c:val>
        </c:ser>
        <c:ser>
          <c:idx val="2"/>
          <c:order val="2"/>
          <c:tx>
            <c:strRef>
              <c:f>Sayfa1!$X$3</c:f>
              <c:strCache>
                <c:ptCount val="1"/>
                <c:pt idx="0">
                  <c:v>Ücretsiz aile işçisi </c:v>
                </c:pt>
              </c:strCache>
            </c:strRef>
          </c:tx>
          <c:marker>
            <c:symbol val="none"/>
          </c:marker>
          <c:dLbls>
            <c:showVal val="1"/>
          </c:dLbls>
          <c:cat>
            <c:numRef>
              <c:f>Sayfa1!$U$4:$U$11</c:f>
              <c:numCache>
                <c:formatCode>General</c:formatCode>
                <c:ptCount val="8"/>
                <c:pt idx="0">
                  <c:v>2004</c:v>
                </c:pt>
                <c:pt idx="1">
                  <c:v>2005</c:v>
                </c:pt>
                <c:pt idx="2">
                  <c:v>2006</c:v>
                </c:pt>
                <c:pt idx="3">
                  <c:v>2007</c:v>
                </c:pt>
                <c:pt idx="4">
                  <c:v>2008</c:v>
                </c:pt>
                <c:pt idx="5">
                  <c:v>2009</c:v>
                </c:pt>
                <c:pt idx="6">
                  <c:v>2010</c:v>
                </c:pt>
                <c:pt idx="7">
                  <c:v>2011</c:v>
                </c:pt>
              </c:numCache>
            </c:numRef>
          </c:cat>
          <c:val>
            <c:numRef>
              <c:f>Sayfa1!$X$4:$X$11</c:f>
              <c:numCache>
                <c:formatCode>0</c:formatCode>
                <c:ptCount val="8"/>
                <c:pt idx="0">
                  <c:v>47.272727272727273</c:v>
                </c:pt>
                <c:pt idx="1">
                  <c:v>31.677018633540371</c:v>
                </c:pt>
                <c:pt idx="2">
                  <c:v>32.911392405062443</c:v>
                </c:pt>
                <c:pt idx="3">
                  <c:v>37.566137566137556</c:v>
                </c:pt>
                <c:pt idx="4">
                  <c:v>41.975308641976063</c:v>
                </c:pt>
                <c:pt idx="5">
                  <c:v>47.69874476987448</c:v>
                </c:pt>
                <c:pt idx="6">
                  <c:v>45.833333333333329</c:v>
                </c:pt>
                <c:pt idx="7">
                  <c:v>47.470817120622144</c:v>
                </c:pt>
              </c:numCache>
            </c:numRef>
          </c:val>
        </c:ser>
        <c:marker val="1"/>
        <c:axId val="92039040"/>
        <c:axId val="92040576"/>
      </c:lineChart>
      <c:catAx>
        <c:axId val="92039040"/>
        <c:scaling>
          <c:orientation val="minMax"/>
        </c:scaling>
        <c:axPos val="b"/>
        <c:numFmt formatCode="General" sourceLinked="1"/>
        <c:tickLblPos val="nextTo"/>
        <c:crossAx val="92040576"/>
        <c:crosses val="autoZero"/>
        <c:auto val="1"/>
        <c:lblAlgn val="ctr"/>
        <c:lblOffset val="100"/>
      </c:catAx>
      <c:valAx>
        <c:axId val="92040576"/>
        <c:scaling>
          <c:orientation val="minMax"/>
        </c:scaling>
        <c:axPos val="l"/>
        <c:majorGridlines/>
        <c:numFmt formatCode="0" sourceLinked="1"/>
        <c:tickLblPos val="nextTo"/>
        <c:crossAx val="92039040"/>
        <c:crosses val="autoZero"/>
        <c:crossBetween val="between"/>
      </c:valAx>
    </c:plotArea>
    <c:legend>
      <c:legendPos val="r"/>
    </c:legend>
    <c:plotVisOnly val="1"/>
  </c:chart>
  <c:externalData r:id="rId1"/>
</c:chartSpace>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A3913B6-44A2-4B11-9095-7BC9D9D762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261</TotalTime>
  <Pages>13</Pages>
  <Words>2407</Words>
  <Characters>13720</Characters>
  <Application>Microsoft Office Word</Application>
  <DocSecurity>0</DocSecurity>
  <Lines>114</Lines>
  <Paragraphs>32</Paragraphs>
  <ScaleCrop>false</ScaleCrop>
  <HeadingPairs>
    <vt:vector size="2" baseType="variant">
      <vt:variant>
        <vt:lpstr>Konu Başlığı</vt:lpstr>
      </vt:variant>
      <vt:variant>
        <vt:i4>1</vt:i4>
      </vt:variant>
    </vt:vector>
  </HeadingPairs>
  <TitlesOfParts>
    <vt:vector size="1" baseType="lpstr">
      <vt:lpstr>İŞGÜCÜ İSTİHDAM  KOMİTESİ NİHANİ RAPORU</vt:lpstr>
    </vt:vector>
  </TitlesOfParts>
  <Company/>
  <LinksUpToDate>false</LinksUpToDate>
  <CharactersWithSpaces>16095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İŞGÜCÜ İSTİHDAM KOMİTESİ NİHANİ RAPORU</dc:title>
  <dc:creator>fuat.karaguney</dc:creator>
  <cp:lastModifiedBy>fuat.karaguney</cp:lastModifiedBy>
  <cp:revision>83</cp:revision>
  <dcterms:created xsi:type="dcterms:W3CDTF">2013-01-16T13:40:00Z</dcterms:created>
  <dcterms:modified xsi:type="dcterms:W3CDTF">2013-05-15T15:31:00Z</dcterms:modified>
</cp:coreProperties>
</file>